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F5C5" w14:textId="77777777" w:rsidR="0002439E" w:rsidRPr="008E2F6B" w:rsidRDefault="0002439E" w:rsidP="000243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72F55E14" w14:textId="77777777" w:rsidR="0002439E" w:rsidRPr="008E2F6B" w:rsidRDefault="0002439E" w:rsidP="00024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4A272B76" w14:textId="77777777" w:rsidR="0002439E" w:rsidRPr="008E2F6B" w:rsidRDefault="0002439E" w:rsidP="0002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BB33FE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71"/>
      <w:bookmarkEnd w:id="0"/>
      <w:r w:rsidRPr="008E2F6B">
        <w:rPr>
          <w:rFonts w:ascii="Times New Roman" w:hAnsi="Times New Roman" w:cs="Times New Roman"/>
          <w:sz w:val="24"/>
          <w:szCs w:val="24"/>
        </w:rPr>
        <w:t>ПОРЯДОК</w:t>
      </w:r>
    </w:p>
    <w:p w14:paraId="37C68738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ОБЕСПЕЧЕНИЯ ГРАЖДАН ЛЕКАРСТВЕННЫМИ ПРЕПАРАТАМИ,</w:t>
      </w:r>
    </w:p>
    <w:p w14:paraId="563E310E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А ТАКЖЕ МЕДИЦИНСКИМИ ИЗДЕЛИЯМИ, ВКЛЮЧЕННЫМИ В УТВЕРЖДАЕМЫЙ</w:t>
      </w:r>
    </w:p>
    <w:p w14:paraId="2AECCB64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ПРАВИТЕЛЬСТВОМ РОССИЙСКОЙ ФЕДЕРАЦИИ ПЕРЕЧЕНЬ МЕДИЦИНСКИХ</w:t>
      </w:r>
    </w:p>
    <w:p w14:paraId="594384FB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ИЗДЕЛИЙ, ИМПЛАНТИРУЕМЫХ В ОРГАНИЗМ ЧЕЛОВЕКА, ЛЕЧЕБНЫМ</w:t>
      </w:r>
    </w:p>
    <w:p w14:paraId="0E51803B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ПИТАНИЕМ, В ТОМ ЧИСЛЕ СПЕЦИАЛИЗИРОВАННЫМИ ПРОДУКТАМИ</w:t>
      </w:r>
    </w:p>
    <w:p w14:paraId="67B11240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ЛЕЧЕБНОГО ПИТАНИЯ, ПО НАЗНАЧЕНИЮ ВРАЧА, А ТАКЖЕ ДОНОРСКОЙ</w:t>
      </w:r>
    </w:p>
    <w:p w14:paraId="0F1611A5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КРОВЬЮ И ЕЕ КОМПОНЕНТАМИ ПО МЕДИЦИНСКИМ ПОКАЗАНИЯМ</w:t>
      </w:r>
    </w:p>
    <w:p w14:paraId="5CAFAC19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СООТВЕТСТВИИ СО СТАНДАРТАМИ МЕДИЦИНСКОЙ ПОМОЩИ С УЧЕТОМ</w:t>
      </w:r>
    </w:p>
    <w:p w14:paraId="5A6A2E05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ВИДОВ, УСЛОВИЙ И ФОРМ ОКАЗАНИЯ МЕДИЦИНСКОЙ ПОМОЩИ,</w:t>
      </w:r>
    </w:p>
    <w:p w14:paraId="36746815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ЗА ИСКЛЮЧЕНИЕМ ЛЕЧЕБНОГО ПИТАНИЯ, В ТОМ ЧИСЛЕ</w:t>
      </w:r>
    </w:p>
    <w:p w14:paraId="2AC9C78B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</w:t>
      </w:r>
    </w:p>
    <w:p w14:paraId="19F8F824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(ПО ЖЕЛАНИЮ ПАЦИЕНТА)</w:t>
      </w:r>
    </w:p>
    <w:p w14:paraId="7F542BFB" w14:textId="77777777" w:rsidR="0002439E" w:rsidRPr="008E2F6B" w:rsidRDefault="0002439E" w:rsidP="00024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283125" w14:textId="77777777" w:rsidR="0002439E" w:rsidRPr="008E2F6B" w:rsidRDefault="0002439E" w:rsidP="000243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Лекарственное обеспечение при оказании первичной</w:t>
      </w:r>
    </w:p>
    <w:p w14:paraId="2FF2471D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медико-санитарной помощи, оказываемой в амбулаторных</w:t>
      </w:r>
    </w:p>
    <w:p w14:paraId="7C9EE1DF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условиях в плановой форме</w:t>
      </w:r>
    </w:p>
    <w:p w14:paraId="764C2D02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678F73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Для определения показаний для назначения необходимых лекарственных препаратов для медицинского применения (далее - лекарственные препараты), медицинских изделий, специализированных продуктов лечебного питания граждане Российской Федерации, постоянно или преимущественно проживающие на территории Ленинградской области, иностранные граждане и лица без гражданства, постоянно проживающие на территории Ленинградской области, обращаются в медицинские организации, оказывающие первичную медико-санитарную помощь.</w:t>
      </w:r>
    </w:p>
    <w:p w14:paraId="16F71402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 осуществляется обеспечение:</w:t>
      </w:r>
    </w:p>
    <w:p w14:paraId="1FC7536A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соответствии со </w:t>
      </w:r>
      <w:hyperlink r:id="rId4" w:tooltip="Федеральный закон от 17.07.1999 N 178-ФЗ (ред. от 24.04.2020) &quot;О государственной социальной помощи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статьей 6.1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1999 года № 178-ФЗ "О государственной социальной помощи";</w:t>
      </w:r>
    </w:p>
    <w:p w14:paraId="3CD7D64F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необходимыми лекарственными препаратами, предназначенными для лечения лиц, больных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гемолитико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-уремическим синдромом, юношеским артритом с системным началом,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I, II и VI типов;</w:t>
      </w:r>
    </w:p>
    <w:p w14:paraId="3F457582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необходимыми лекарственными препаратами граждан, включенных в установленном порядке в Федеральный регистр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и(или) тканей, в соответствии с </w:t>
      </w:r>
      <w:hyperlink r:id="rId5" w:tooltip="Приказ Минздрава России от 15.02.2013 N 69н (ред. от 10.04.2015)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&quot; (вместе с &quot;Порядком представления сведений, содержащихся в н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февраля 2013 года № 69н "О мерах по реализации постановления Правительства Российской Федерации от 26 апреля 2012 года №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и(или) тканей".</w:t>
      </w:r>
    </w:p>
    <w:p w14:paraId="66B9C9C6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За счет бюджетных ассигнований областного бюджета Ленинградской области осуществляется обеспечение необходимыми лекарственными препаратами, медицинскими изделиями, специализированными продуктами лечебного питания:</w:t>
      </w:r>
    </w:p>
    <w:p w14:paraId="007EB110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граждан, включенных в Федеральный регистр лиц, страдающих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) заболеваниями, приводящими к сокращению продолжительности жизни граждан или их инвалидности, в соответствии с </w:t>
      </w:r>
      <w:hyperlink r:id="rId6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апреля 2012 года № 403 "О </w:t>
      </w:r>
      <w:r w:rsidRPr="008E2F6B">
        <w:rPr>
          <w:rFonts w:ascii="Times New Roman" w:hAnsi="Times New Roman" w:cs="Times New Roman"/>
          <w:sz w:val="24"/>
          <w:szCs w:val="24"/>
        </w:rPr>
        <w:lastRenderedPageBreak/>
        <w:t xml:space="preserve">порядке ведения Федерального регистра лиц, страдающих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>) заболеваниями, приводящими к сокращению продолжительности жизни граждан или их инвалидности, и его регионального сегмента";</w:t>
      </w:r>
    </w:p>
    <w:p w14:paraId="175B5728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Федерации, постоянно или преимущественно проживающих на территории Ленинградской области, иностранных граждан и лиц без гражданства, постоянно проживающих на территории Ленинградской области, в соответствии с </w:t>
      </w:r>
      <w:hyperlink w:anchor="Par1085" w:tooltip="ПЕРЕЧЕНЬ" w:history="1">
        <w:r w:rsidRPr="008E2F6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 за счет средств областного бюджета Ленинградской области (приложение 4 к Территориальной программе).</w:t>
      </w:r>
    </w:p>
    <w:p w14:paraId="262B50AE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Рецепты на лекарственные препараты, медицинские изделия и специализированные продукты лечебного питания выписываются врачами (фельдшерами) медицинских организаций,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граждан.</w:t>
      </w:r>
    </w:p>
    <w:p w14:paraId="66C2FC90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 обращении в соответствующую медицинскую организацию гражданин предъявляет:</w:t>
      </w:r>
    </w:p>
    <w:p w14:paraId="615FFE3C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(паспорт гражданина Российской Федерации или временное удостоверение личности, выданное на период его замены);</w:t>
      </w:r>
    </w:p>
    <w:p w14:paraId="3AA924C1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свидетельство о рождении (для детей, не достигших 14 лет);</w:t>
      </w:r>
    </w:p>
    <w:p w14:paraId="05F3DB9B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документ, подтверждающий личность иностранного гражданина или лица без гражданства в Российской Федерации, в соответствии со </w:t>
      </w:r>
      <w:hyperlink r:id="rId7" w:tooltip="Федеральный закон от 25.07.2002 N 115-ФЗ (ред. от 31.07.2020) &quot;О правовом положении иностранных граждан в Российской Федерации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"О правовом положении иностранных граждан в Российской Федерации";</w:t>
      </w:r>
    </w:p>
    <w:p w14:paraId="773C7477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документ, подтверждающий факт проживания на территории Ленинградской области (данные органов регистрационного учета либо иные документы, подтверждающие факт проживания);</w:t>
      </w:r>
    </w:p>
    <w:p w14:paraId="654CEB0B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выписка из медицинской карты амбулаторного больного (форма № 027/у);</w:t>
      </w:r>
    </w:p>
    <w:p w14:paraId="52E201E7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документы, подтверждающие, что ребенок является членом многодетной семьи в Ленинградской области (свидетельство многодетной семьи Ленинградской области, документы, подтверждающие наличие в семье детей (в случае если свидетельство многодетной семьи Ленинградской области отсутствует);</w:t>
      </w:r>
    </w:p>
    <w:p w14:paraId="436FCCE4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документ, содержащий сведения о лицах,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14:paraId="331415BB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документ, содержащий сведения о лицах, подвергшихся политическим репрессиям и впоследствии реабилитированных, и лицах, пострадавших от политических репрессий.</w:t>
      </w:r>
    </w:p>
    <w:p w14:paraId="249264AD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медицинской карте пациента, получающего медицинскую помощь в амбулаторных условиях, или истории развития ребенка отмечается срок, в течение которого гражданин имеет право на обеспечение необходимыми лекарственными препаратами, медицинскими изделиями, специализированными продуктами лечебного питания.</w:t>
      </w:r>
    </w:p>
    <w:p w14:paraId="1F2D0E1A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 обращении гражданина в соответствующую медицинскую организацию врач (фельдшер) по результатам осмотра выписывает рецепт по установленной форме на лекарственные препараты, медицинские изделия, специализированные продукты лечебного питания, входящие в утвержденные перечни в соответствии с перечнем групп населения, категорий заболеваний и категорий льготы.</w:t>
      </w:r>
    </w:p>
    <w:p w14:paraId="1E82B957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соответствии со </w:t>
      </w:r>
      <w:hyperlink r:id="rId8" w:tooltip="Федеральный закон от 17.07.1999 N 178-ФЗ (ред. от 24.04.2020) &quot;О государственной социальной помощи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статьей 6.1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1999 года № 178-ФЗ "О государственной социальной помощи", осуществляется в соответствии с </w:t>
      </w:r>
      <w:hyperlink r:id="rId9" w:tooltip="Распоряжение Правительства РФ от 12.10.2019 N 2406-р (ред. от 12.10.2020)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Федерации от 12.10.2019 № 2406-р.</w:t>
      </w:r>
    </w:p>
    <w:p w14:paraId="180CF36F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Обеспечение граждан лекарственными препаратами, медицинскими изделиями, специализированными продуктами лечебного питания за счет средств областного бюджета </w:t>
      </w:r>
      <w:r w:rsidRPr="008E2F6B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осуществляется в соответствии с </w:t>
      </w:r>
      <w:hyperlink w:anchor="Par1227" w:tooltip="ПЕРЕЧЕНЬ" w:history="1">
        <w:r w:rsidRPr="008E2F6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(приложение 5 к Территориальной программе).</w:t>
      </w:r>
    </w:p>
    <w:p w14:paraId="43E39EF9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Оформление рецептурных бланков для обеспечения льготных категорий граждан, отпуск лекарственных препаратов, изделий медицинского назначения, специализированных продуктов лечебного питания из аптечных организаций осуществляются в порядке, утвержденном приказами Министерства здравоохранения Российской Федерации от 11 июля 2017 года </w:t>
      </w:r>
      <w:hyperlink r:id="rId10" w:tooltip="Приказ Минздрава России от 11.07.2017 N 403н &quot;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&quot; (Зарегистрировано в Минюсте России 08.09.2017 N 48125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№ 403н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, от 12 февраля 2007 года </w:t>
      </w:r>
      <w:hyperlink r:id="rId11" w:tooltip="Приказ Минздравсоцразвития России от 12.02.2007 N 110 (ред. от 26.02.2013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48-1/у-04 (л) &quot;Рецепт&quot; и формы N 148-1/у-06 (л) &quot;Рецепт&quot;, &quot;Инструкцией о порядке назначения лекарственных препаратов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№ 110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, от 14 января 2019 г. </w:t>
      </w:r>
      <w:hyperlink r:id="rId12" w:tooltip="Приказ Минздрава России от 14.01.2019 N 4н (ред. от 11.12.2019)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&quot; (Зарегистрировано в Минюсте России 26.03.2019 N 54173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№ 4н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, от 1 августа 2012 года </w:t>
      </w:r>
      <w:hyperlink r:id="rId13" w:tooltip="Приказ Минздрава России от 01.08.2012 N 54н (ред. от 11.12.2019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&quot; (Зарегистрировано в Минюсте России 15.08.2012 N 25190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№ 54н</w:t>
        </w:r>
      </w:hyperlink>
      <w:r w:rsidRPr="008E2F6B">
        <w:rPr>
          <w:rFonts w:ascii="Times New Roman" w:hAnsi="Times New Roman" w:cs="Times New Roman"/>
          <w:sz w:val="24"/>
          <w:szCs w:val="24"/>
        </w:rPr>
        <w:t>.</w:t>
      </w:r>
    </w:p>
    <w:p w14:paraId="0E569266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Медицинская организация предоставляет гражданам информацию об аптечных организациях, осуществляющих льготный отпуск лекарственных препаратов, медицинских изделий, специализированных продуктов лечебного питания по рецептам врачей.</w:t>
      </w:r>
    </w:p>
    <w:p w14:paraId="2A3B01A9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случае временного отсутствия лекарственных препаратов аптечная организация организует отсроченное обслуживание.</w:t>
      </w:r>
    </w:p>
    <w:p w14:paraId="34BB897C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Комитет по здравоохранению Ленинградской области:</w:t>
      </w:r>
    </w:p>
    <w:p w14:paraId="199632C4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осуществляет организацию обеспечения граждан льготными лекарственными препаратами, медицинскими изделиями, а также специализированными продуктами лечебного питания;</w:t>
      </w:r>
    </w:p>
    <w:p w14:paraId="32263F14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координирует деятельность медицинских и аптечных организаций, иных хозяйствующих субъектов в области охраны здоровья граждан по вопросам льготного лекарственного обеспечения;</w:t>
      </w:r>
    </w:p>
    <w:p w14:paraId="004EACC0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информирует население по вопросам льготного лекарственного обеспечения;</w:t>
      </w:r>
    </w:p>
    <w:p w14:paraId="6545E3FE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осуществляет контроль за назначением лекарственных средств и медицинских изделий, специализированных продуктов лечебного питания, выпиской рецептов льготным категориям граждан, установленным законодательством Российской Федерации и законодательством Ленинградской области, а также за расходованием финансовых средств, направляемых на льготное лекарственное обеспечение;</w:t>
      </w:r>
    </w:p>
    <w:p w14:paraId="4548617D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утверждает порядок формирования и сроки представления медицинскими организациями заявок на организацию закупок лекарственных препаратов, медицинских изделий, специализированных продуктов лечебного питания;</w:t>
      </w:r>
    </w:p>
    <w:p w14:paraId="04D0D4F3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утверждает перечень медицинских организаций, участвующих в льготном лекарственном обеспечении граждан;</w:t>
      </w:r>
    </w:p>
    <w:p w14:paraId="5A862E44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утверждает перечень врачей (фельдшеров), которым предоставлено право выписки рецептов для льготного лекарственного обеспечения;</w:t>
      </w:r>
    </w:p>
    <w:p w14:paraId="68A9C52F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организует в установленном порядке размещение заказов на закупки лекарственных препаратов, медицинских изделий, специализированных продуктов лечебного питания для льготного лекарственного обеспечения;</w:t>
      </w:r>
    </w:p>
    <w:p w14:paraId="53FE9E26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рассматривает обращения и жалобы граждан по вопросам льготного лекарственного обеспечения.</w:t>
      </w:r>
    </w:p>
    <w:p w14:paraId="6A05FE3B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Медицинские организации, участвующие в льготном лекарственном обеспечении граждан:</w:t>
      </w:r>
    </w:p>
    <w:p w14:paraId="02F702E4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осуществляют назначение лекарственных препаратов, медицинских изделий и специализированных продуктов лечебного питания и выписку рецептов гражданам, имеющим право на их получение за счет средств федерального бюджета или областного бюджета Ленинградской области;</w:t>
      </w:r>
    </w:p>
    <w:p w14:paraId="5936960E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определяют потребность прикрепленного населения в лекарственных препаратах, медицинских изделиях и специализированных продуктах лечебного питания для обеспечения льготных категорий граждан;</w:t>
      </w:r>
    </w:p>
    <w:p w14:paraId="1E277DE4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формируют сводную заявку на лекарственные препараты, медицинские изделия и специализированные продукты лечебного питания на прикрепленное население в порядке, установленном Комитетом по здравоохранению Ленинградской области;</w:t>
      </w:r>
    </w:p>
    <w:p w14:paraId="6C156666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назначают ответственного за работу по льготному лекарственному обеспечению прикрепленного населения;</w:t>
      </w:r>
    </w:p>
    <w:p w14:paraId="0C063757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направляют в Комитет по здравоохранению Ленинградской области предложения по территориальному размещению пунктов отпуска лекарственных препаратов, медицинских изделий и специализированных продуктов лечебного питания;</w:t>
      </w:r>
    </w:p>
    <w:p w14:paraId="6585C7D0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lastRenderedPageBreak/>
        <w:t>несут ответственность за обоснованность назначения лекарственных препаратов и ведение в установленном порядке медицинской документации;</w:t>
      </w:r>
    </w:p>
    <w:p w14:paraId="584F7424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осуществляют внутриведомственный медико-экономический контроль обоснованности назначения лекарственных препаратов, медицинских изделий и специализированных продуктов лечебного питания в подведомственных медицинских организациях.</w:t>
      </w:r>
    </w:p>
    <w:p w14:paraId="7B277366" w14:textId="77777777" w:rsidR="0002439E" w:rsidRPr="008E2F6B" w:rsidRDefault="0002439E" w:rsidP="0002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830698" w14:textId="77777777" w:rsidR="0002439E" w:rsidRPr="008E2F6B" w:rsidRDefault="0002439E" w:rsidP="0002439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Лекарственное обеспечение при оказании первичной</w:t>
      </w:r>
    </w:p>
    <w:p w14:paraId="44A0B67B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медико-санитарной помощи в условиях дневного стационара</w:t>
      </w:r>
    </w:p>
    <w:p w14:paraId="64856E8A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 в неотложной форме, специализированной медицинской помощи,</w:t>
      </w:r>
    </w:p>
    <w:p w14:paraId="6DEE8683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том числе высокотехнологичной, скорой медицинской помощи,</w:t>
      </w:r>
    </w:p>
    <w:p w14:paraId="72AB3C62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том числе скорой специализированной, паллиативной</w:t>
      </w:r>
    </w:p>
    <w:p w14:paraId="2E3871EA" w14:textId="77777777" w:rsidR="0002439E" w:rsidRPr="008E2F6B" w:rsidRDefault="0002439E" w:rsidP="000243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медицинской помощи в стационарных условиях</w:t>
      </w:r>
    </w:p>
    <w:p w14:paraId="4676F0A7" w14:textId="77777777" w:rsidR="0002439E" w:rsidRPr="008E2F6B" w:rsidRDefault="0002439E" w:rsidP="0002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FB1DEB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Граждане обеспечиваются лекарственными препаратами для медицинского применения, донорской кровью и(или) ее компонентами, а также специализированными продуктами лечебного питания, медицинскими изделиями, средствами для дезинфекции, дезинсекции и дератизации.</w:t>
      </w:r>
    </w:p>
    <w:p w14:paraId="4BB7A5C0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Обеспечение лекарственными препаратами, специализированными продуктами лечебного питания, медицинскими изделиями осуществляется в соответствии со стандартами медицинской помощи с учетом видов, условий и форм оказания медицинской помощи.</w:t>
      </w:r>
    </w:p>
    <w:p w14:paraId="5F5E875F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14" w:tooltip="Федеральный закон от 12.04.2010 N 61-ФЗ (ред. от 13.07.2020) &quot;Об обращении лекарственных средств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от 12 апреля 2010 года №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14:paraId="487C326F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Назначение лекарственных препаратов осуществляется в соответствии с </w:t>
      </w:r>
      <w:hyperlink r:id="rId15" w:tooltip="Приказ Минздрава России от 14.01.2019 N 4н (ред. от 11.12.2019)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&quot; (Зарегистрировано в Минюсте России 26.03.2019 N 54173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14 января 2019 г. №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14:paraId="5FA7ADE1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Назначение и применение лекарственных препаратов,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(индивидуальной непереносимости, по жизненным показаниям), осуществляются по решению врачебной комиссии медицинской организации, которое фиксируется в журнале врачебной комиссии, а также в медицинской документации пациента.</w:t>
      </w:r>
    </w:p>
    <w:p w14:paraId="3EC67D9C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для лабораторных исследований применяются следующие аллергены,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диагностикумы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>, сыворотки диагностические, тест-системы:</w:t>
      </w:r>
    </w:p>
    <w:p w14:paraId="5FCDA096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аллерген туберкулезный очищенный,</w:t>
      </w:r>
    </w:p>
    <w:p w14:paraId="6E968F4E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аллерген туберкулезный рекомбинантный,</w:t>
      </w:r>
    </w:p>
    <w:p w14:paraId="210483FF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геморрагической лихорадки с почечным синдромом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>,</w:t>
      </w:r>
    </w:p>
    <w:p w14:paraId="45488D67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клещевого энцефалита,</w:t>
      </w:r>
    </w:p>
    <w:p w14:paraId="0B657200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туляремийный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>,</w:t>
      </w:r>
    </w:p>
    <w:p w14:paraId="4DD32BB6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чумной,</w:t>
      </w:r>
    </w:p>
    <w:p w14:paraId="3940CA6C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диагностикумы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гриппозные,</w:t>
      </w:r>
    </w:p>
    <w:p w14:paraId="05A25AE5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диагностикумы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трепонемные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эритроцитарные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антигенные,</w:t>
      </w:r>
    </w:p>
    <w:p w14:paraId="4085A582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диагностикумы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шигеллезные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>,</w:t>
      </w:r>
    </w:p>
    <w:p w14:paraId="622B4D68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иммунодиагностикумы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>, иммуноглобулины и сыворотки диагностические,</w:t>
      </w:r>
    </w:p>
    <w:p w14:paraId="32457F2D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иммуноглобулины бруцеллезные диагностические,</w:t>
      </w:r>
    </w:p>
    <w:p w14:paraId="2F2CA682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иммуноглобулины для выявления риккетсий сыпного тифа диагностические,</w:t>
      </w:r>
    </w:p>
    <w:p w14:paraId="5EFC95CD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иммуноглобулин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туляремийный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диагностический,</w:t>
      </w:r>
    </w:p>
    <w:p w14:paraId="1B0BCBBE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комплект для определения иммуноглобулинов класса M к вирусу гепатита A,</w:t>
      </w:r>
    </w:p>
    <w:p w14:paraId="2E93EB93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сыворотка к HBS-антигену,</w:t>
      </w:r>
    </w:p>
    <w:p w14:paraId="7BC13F0A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сыворотка коклюшная диагностическая,</w:t>
      </w:r>
    </w:p>
    <w:p w14:paraId="3F9C5E44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сыворотка паракоклюшная диагностическая,</w:t>
      </w:r>
    </w:p>
    <w:p w14:paraId="6CD92573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сыворотка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туляремийная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 xml:space="preserve"> диагностическая,</w:t>
      </w:r>
    </w:p>
    <w:p w14:paraId="617EA94E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сыворотка чумная антифаговая диагностическая,</w:t>
      </w:r>
    </w:p>
    <w:p w14:paraId="53321157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сыворотки ботулинические типов A, B, C, E, F нативные лошадиные или крупного рогатого скота диагностические для реакции биологической нейтрализации сухие,</w:t>
      </w:r>
    </w:p>
    <w:p w14:paraId="42D0280C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сыворотки менингококковые диагностические,</w:t>
      </w:r>
    </w:p>
    <w:p w14:paraId="469D2E59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сыворотки холерные диагностические,</w:t>
      </w:r>
    </w:p>
    <w:p w14:paraId="1707EBF1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тест-система для выявления антител к ВИЧ,</w:t>
      </w:r>
    </w:p>
    <w:p w14:paraId="25F34DB3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реакции,</w:t>
      </w:r>
    </w:p>
    <w:p w14:paraId="01F89B02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тест-система для выявления противовирусной ДНК вируса иммунодефицита человека (ВИЧ-1) методом полимеразной цепной реакции,</w:t>
      </w:r>
    </w:p>
    <w:p w14:paraId="395F3A13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тест-система для выявления РНК вируса гепатита С методом обратной транскрипции и полимеразной цепной реакции,</w:t>
      </w:r>
    </w:p>
    <w:p w14:paraId="1543B40A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тест-система для выявления ДНК вируса гепатита В методом полимеразной цепной реакции,</w:t>
      </w:r>
    </w:p>
    <w:p w14:paraId="615E9289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тест-система иммуноферментная для выявления HBS-антигена,</w:t>
      </w:r>
    </w:p>
    <w:p w14:paraId="042886BD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тест-система иммуноферментная для выявления антигена вируса гепатита A.</w:t>
      </w:r>
    </w:p>
    <w:p w14:paraId="21C5A288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Перечень лекарственных препаратов, медицинских изделий и расходных материалов,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2021 год, утверждается приказом Комитета по здравоохранению Ленинградской области.</w:t>
      </w:r>
    </w:p>
    <w:p w14:paraId="35F8F2C7" w14:textId="77777777" w:rsidR="0002439E" w:rsidRPr="008E2F6B" w:rsidRDefault="0002439E" w:rsidP="000243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869F0D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078A3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70C090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980265" w14:textId="77777777" w:rsidR="0002439E" w:rsidRPr="008E2F6B" w:rsidRDefault="0002439E" w:rsidP="00024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A0AB5E" w14:textId="77777777" w:rsidR="0002439E" w:rsidRDefault="0002439E" w:rsidP="0002439E"/>
    <w:sectPr w:rsidR="0002439E" w:rsidSect="0002439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9E"/>
    <w:rsid w:val="0002439E"/>
    <w:rsid w:val="0043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A3F1"/>
  <w15:chartTrackingRefBased/>
  <w15:docId w15:val="{1F030B4E-94C0-4125-BB34-C4933165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39E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243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243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0B3379A7F607972331116470CE4D6F46B6E9DE202CE06C02CEB9DE75CEADC3005A9F2AF359908C453D0B4A6769CD7AAF58214P7Z8O" TargetMode="External"/><Relationship Id="rId13" Type="http://schemas.openxmlformats.org/officeDocument/2006/relationships/hyperlink" Target="consultantplus://offline/ref=EF90B3379A7F607972331116470CE4D6F46A6B9EE60FCE06C02CEB9DE75CEADC2205F1FDAD38D3588018DFB6A2P6Z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0B3379A7F607972331116470CE4D6F46B6797E906CE06C02CEB9DE75CEADC3005A9F1AF3ECD50810D89E7E43D90D5B2E9831666510899P8Z0O" TargetMode="External"/><Relationship Id="rId12" Type="http://schemas.openxmlformats.org/officeDocument/2006/relationships/hyperlink" Target="consultantplus://offline/ref=EF90B3379A7F607972331116470CE4D6F46A6B9EE60ECE06C02CEB9DE75CEADC2205F1FDAD38D3588018DFB6A2P6Z8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0B3379A7F607972331116470CE4D6F46B6B99E700CE06C02CEB9DE75CEADC2205F1FDAD38D3588018DFB6A2P6Z8O" TargetMode="External"/><Relationship Id="rId11" Type="http://schemas.openxmlformats.org/officeDocument/2006/relationships/hyperlink" Target="consultantplus://offline/ref=EF90B3379A7F607972331116470CE4D6F66A6E9CE306CE06C02CEB9DE75CEADC2205F1FDAD38D3588018DFB6A2P6Z8O" TargetMode="External"/><Relationship Id="rId5" Type="http://schemas.openxmlformats.org/officeDocument/2006/relationships/hyperlink" Target="consultantplus://offline/ref=EF90B3379A7F607972331116470CE4D6F6666F9CE201CE06C02CEB9DE75CEADC2205F1FDAD38D3588018DFB6A2P6Z8O" TargetMode="External"/><Relationship Id="rId15" Type="http://schemas.openxmlformats.org/officeDocument/2006/relationships/hyperlink" Target="consultantplus://offline/ref=EF90B3379A7F607972331116470CE4D6F46A6B9EE60ECE06C02CEB9DE75CEADC2205F1FDAD38D3588018DFB6A2P6Z8O" TargetMode="External"/><Relationship Id="rId10" Type="http://schemas.openxmlformats.org/officeDocument/2006/relationships/hyperlink" Target="consultantplus://offline/ref=EF90B3379A7F607972331116470CE4D6F569689BE402CE06C02CEB9DE75CEADC2205F1FDAD38D3588018DFB6A2P6Z8O" TargetMode="External"/><Relationship Id="rId4" Type="http://schemas.openxmlformats.org/officeDocument/2006/relationships/hyperlink" Target="consultantplus://offline/ref=EF90B3379A7F607972331116470CE4D6F46B6E9DE202CE06C02CEB9DE75CEADC3005A9F2AF359908C453D0B4A6769CD7AAF58214P7Z8O" TargetMode="External"/><Relationship Id="rId9" Type="http://schemas.openxmlformats.org/officeDocument/2006/relationships/hyperlink" Target="consultantplus://offline/ref=EF90B3379A7F607972331116470CE4D6F4686A9EE104CE06C02CEB9DE75CEADC3005A9F1AF3CCB5A830D89E7E43D90D5B2E9831666510899P8Z0O" TargetMode="External"/><Relationship Id="rId14" Type="http://schemas.openxmlformats.org/officeDocument/2006/relationships/hyperlink" Target="consultantplus://offline/ref=EF90B3379A7F607972331116470CE4D6F46B689EE603CE06C02CEB9DE75CEADC2205F1FDAD38D3588018DFB6A2P6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21438</CharactersWithSpaces>
  <SharedDoc>false</SharedDoc>
  <HLinks>
    <vt:vector size="84" baseType="variant">
      <vt:variant>
        <vt:i4>4718685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consultantplus://offline/ref=EF90B3379A7F607972331116470CE4D6F46A6B9EE60ECE06C02CEB9DE75CEADC2205F1FDAD38D3588018DFB6A2P6Z8O</vt:lpwstr>
      </vt:variant>
      <vt:variant>
        <vt:lpwstr/>
      </vt:variant>
      <vt:variant>
        <vt:i4>4718674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consultantplus://offline/ref=EF90B3379A7F607972331116470CE4D6F46B689EE603CE06C02CEB9DE75CEADC2205F1FDAD38D3588018DFB6A2P6Z8O</vt:lpwstr>
      </vt:variant>
      <vt:variant>
        <vt:lpwstr/>
      </vt:variant>
      <vt:variant>
        <vt:i4>4718686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consultantplus://offline/ref=EF90B3379A7F607972331116470CE4D6F46A6B9EE60FCE06C02CEB9DE75CEADC2205F1FDAD38D3588018DFB6A2P6Z8O</vt:lpwstr>
      </vt:variant>
      <vt:variant>
        <vt:lpwstr/>
      </vt:variant>
      <vt:variant>
        <vt:i4>4718685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consultantplus://offline/ref=EF90B3379A7F607972331116470CE4D6F46A6B9EE60ECE06C02CEB9DE75CEADC2205F1FDAD38D3588018DFB6A2P6Z8O</vt:lpwstr>
      </vt:variant>
      <vt:variant>
        <vt:lpwstr/>
      </vt:variant>
      <vt:variant>
        <vt:i4>4718600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consultantplus://offline/ref=EF90B3379A7F607972331116470CE4D6F66A6E9CE306CE06C02CEB9DE75CEADC2205F1FDAD38D3588018DFB6A2P6Z8O</vt:lpwstr>
      </vt:variant>
      <vt:variant>
        <vt:lpwstr/>
      </vt:variant>
      <vt:variant>
        <vt:i4>4718604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consultantplus://offline/ref=EF90B3379A7F607972331116470CE4D6F569689BE402CE06C02CEB9DE75CEADC2205F1FDAD38D3588018DFB6A2P6Z8O</vt:lpwstr>
      </vt:variant>
      <vt:variant>
        <vt:lpwstr/>
      </vt:variant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Par1227</vt:lpwstr>
      </vt:variant>
      <vt:variant>
        <vt:i4>8192055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consultantplus://offline/ref=EF90B3379A7F607972331116470CE4D6F4686A9EE104CE06C02CEB9DE75CEADC3005A9F1AF3CCB5A830D89E7E43D90D5B2E9831666510899P8Z0O</vt:lpwstr>
      </vt:variant>
      <vt:variant>
        <vt:lpwstr/>
      </vt:variant>
      <vt:variant>
        <vt:i4>2949180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consultantplus://offline/ref=EF90B3379A7F607972331116470CE4D6F46B6E9DE202CE06C02CEB9DE75CEADC3005A9F2AF359908C453D0B4A6769CD7AAF58214P7Z8O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consultantplus://offline/ref=EF90B3379A7F607972331116470CE4D6F46B6797E906CE06C02CEB9DE75CEADC3005A9F1AF3ECD50810D89E7E43D90D5B2E9831666510899P8Z0O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4718678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consultantplus://offline/ref=EF90B3379A7F607972331116470CE4D6F46B6B99E700CE06C02CEB9DE75CEADC2205F1FDAD38D3588018DFB6A2P6Z8O</vt:lpwstr>
      </vt:variant>
      <vt:variant>
        <vt:lpwstr/>
      </vt:variant>
      <vt:variant>
        <vt:i4>4718682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consultantplus://offline/ref=EF90B3379A7F607972331116470CE4D6F6666F9CE201CE06C02CEB9DE75CEADC2205F1FDAD38D3588018DFB6A2P6Z8O</vt:lpwstr>
      </vt:variant>
      <vt:variant>
        <vt:lpwstr/>
      </vt:variant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consultantplus://offline/ref=EF90B3379A7F607972331116470CE4D6F46B6E9DE202CE06C02CEB9DE75CEADC3005A9F2AF359908C453D0B4A6769CD7AAF58214P7Z8O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2021-02-09T09:25:00Z</dcterms:created>
  <dcterms:modified xsi:type="dcterms:W3CDTF">2021-02-09T09:25:00Z</dcterms:modified>
</cp:coreProperties>
</file>