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61AE" w14:textId="77777777" w:rsidR="004C6341" w:rsidRPr="008E2F6B" w:rsidRDefault="004C6341" w:rsidP="004C63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28A80BC8" w14:textId="77777777" w:rsidR="004C6341" w:rsidRPr="008E2F6B" w:rsidRDefault="004C6341" w:rsidP="004C6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51D8BAA4" w14:textId="77777777" w:rsidR="004C6341" w:rsidRPr="008E2F6B" w:rsidRDefault="004C6341" w:rsidP="004C6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7D0E42" w14:textId="77777777" w:rsidR="004C6341" w:rsidRPr="008E2F6B" w:rsidRDefault="004C6341" w:rsidP="004C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85"/>
      <w:bookmarkEnd w:id="0"/>
      <w:r w:rsidRPr="008E2F6B">
        <w:rPr>
          <w:rFonts w:ascii="Times New Roman" w:hAnsi="Times New Roman" w:cs="Times New Roman"/>
          <w:sz w:val="24"/>
          <w:szCs w:val="24"/>
        </w:rPr>
        <w:t>ПЕРЕЧЕНЬ</w:t>
      </w:r>
    </w:p>
    <w:p w14:paraId="1298A3F1" w14:textId="77777777" w:rsidR="004C6341" w:rsidRPr="008E2F6B" w:rsidRDefault="004C6341" w:rsidP="004C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ГРУПП НАСЕЛЕНИЯ И КАТЕГОРИЙ ЗАБОЛЕВАНИЙ, </w:t>
      </w:r>
    </w:p>
    <w:p w14:paraId="04D5FD3E" w14:textId="77777777" w:rsidR="004C6341" w:rsidRPr="008E2F6B" w:rsidRDefault="004C6341" w:rsidP="004C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АМБУЛАТОРНОМ ЛЕЧЕНИИ КОТОРЫХ ЛЕКАРСТВЕННЫЕ ПРЕПАРАТЫ, МЕДИЦИНСКИЕ ИЗДЕЛИЯ, СПЕЦИАЛИЗИРОВАННЫЕ ПРОДУКТЫ ЛЕЧЕБНОГО ПИТАНИЯ</w:t>
      </w:r>
    </w:p>
    <w:p w14:paraId="2060EFD8" w14:textId="77777777" w:rsidR="004C6341" w:rsidRPr="008E2F6B" w:rsidRDefault="004C6341" w:rsidP="004C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ОТПУСКАЮТСЯ ПО РЕЦЕПТАМ ВРАЧЕЙ БЕСПЛАТНО </w:t>
      </w:r>
    </w:p>
    <w:p w14:paraId="41DDED69" w14:textId="77777777" w:rsidR="004C6341" w:rsidRPr="008E2F6B" w:rsidRDefault="004C6341" w:rsidP="004C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ЗА СЧЕТ СРЕДСТВ</w:t>
      </w:r>
    </w:p>
    <w:p w14:paraId="79E9BAF8" w14:textId="77777777" w:rsidR="004C6341" w:rsidRPr="008E2F6B" w:rsidRDefault="004C6341" w:rsidP="004C6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ОБЛАСТНОГО БЮДЖЕТА ЛЕНИНГРАДСКОЙ ОБЛАСТИ</w:t>
      </w:r>
    </w:p>
    <w:p w14:paraId="16B6B688" w14:textId="77777777" w:rsidR="004C6341" w:rsidRPr="008E2F6B" w:rsidRDefault="004C6341" w:rsidP="004C6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8"/>
        <w:gridCol w:w="4536"/>
      </w:tblGrid>
      <w:tr w:rsidR="004C6341" w:rsidRPr="00FC5102" w14:paraId="0904357C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2B63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6B4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Перечень групп населения и категорий заболеваний &lt;*&gt;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D67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Наименование лекарственных средств и медицинских изделий &lt;**&gt;</w:t>
            </w:r>
          </w:p>
        </w:tc>
      </w:tr>
      <w:tr w:rsidR="004C6341" w:rsidRPr="00FC5102" w14:paraId="633E1CE9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A17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5FE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F9C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C6341" w:rsidRPr="00FC5102" w14:paraId="28C360B2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D4B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09B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Дети первых трех лет жизни, а также дети из многодетных семей в возрасте до шести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58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все лекарственные средства</w:t>
            </w:r>
          </w:p>
        </w:tc>
      </w:tr>
      <w:tr w:rsidR="004C6341" w:rsidRPr="00FC5102" w14:paraId="1DA5AD6E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407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8CE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Детские церебральные параличи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EC5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 для лечения указанной категории заболеваний</w:t>
            </w:r>
          </w:p>
        </w:tc>
      </w:tr>
      <w:tr w:rsidR="004C6341" w:rsidRPr="00FC5102" w14:paraId="5F0CFA78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1D6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684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Гепатоцеребральная дистрофия и фенилкетонурия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5D2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низкобелковые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4C6341" w:rsidRPr="00FC5102" w14:paraId="05EB85CE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FD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812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Муковисцидоз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71F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ферменты, антибиотики</w:t>
            </w:r>
          </w:p>
        </w:tc>
      </w:tr>
      <w:tr w:rsidR="004C6341" w:rsidRPr="00FC5102" w14:paraId="2C03979D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364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3C9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Острая перемежающаяся порфирия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CDD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4769AE33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6E6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642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СПИД, ВИЧ-инфицированные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E5D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все лекарственные средства</w:t>
            </w:r>
          </w:p>
        </w:tc>
      </w:tr>
      <w:tr w:rsidR="004C6341" w:rsidRPr="00FC5102" w14:paraId="39561450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141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593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Онкологические заболевания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B5DF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все лекарственные средства, перевязочные средства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инкурабельным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онкологическим больным</w:t>
            </w:r>
          </w:p>
        </w:tc>
      </w:tr>
      <w:tr w:rsidR="004C6341" w:rsidRPr="00FC5102" w14:paraId="236C29E5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4E8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BF0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Гематологические заболевания,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гемобластозы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цитопения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наследственные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гемопатии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FFE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цитостатики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иммунодепрессанты,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иммунокорректоры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, стероидные и нестероидные гормоны, антибиотики и другие препараты для лечения указанных заболеваний и коррекции осложнений их лечения</w:t>
            </w:r>
          </w:p>
        </w:tc>
      </w:tr>
      <w:tr w:rsidR="004C6341" w:rsidRPr="00FC5102" w14:paraId="5EE7A181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8C6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859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Лучевая болезнь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C74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15A3C21A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7DF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96F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Лепра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83E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все лекарственные средства</w:t>
            </w:r>
          </w:p>
        </w:tc>
      </w:tr>
      <w:tr w:rsidR="004C6341" w:rsidRPr="00FC5102" w14:paraId="18545013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F2D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FE0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Туберкулез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5A3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противотуберкулезные препараты, гепатопротекторы</w:t>
            </w:r>
          </w:p>
        </w:tc>
      </w:tr>
      <w:tr w:rsidR="004C6341" w:rsidRPr="00FC5102" w14:paraId="041AC89D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4EB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82B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Тяжелая форма бруцеллеза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993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4C6341" w:rsidRPr="00FC5102" w14:paraId="4589F199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8F5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225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Системные хронические тяжелые заболевания кожи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F53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 для лечения указанных заболеваний</w:t>
            </w:r>
          </w:p>
        </w:tc>
      </w:tr>
      <w:tr w:rsidR="004C6341" w:rsidRPr="00FC5102" w14:paraId="71EBE6F1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A88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5FB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Бронхиальная астма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81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 для лечения указанного заболевания</w:t>
            </w:r>
          </w:p>
        </w:tc>
      </w:tr>
      <w:tr w:rsidR="004C6341" w:rsidRPr="00FC5102" w14:paraId="42B3C562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22B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D69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247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стероидные гормоны, селективные иммунодепрессанты, ингибиторы фактора некроза опухоли альфа (ФНО альфа), ингибиторы интерлейкина,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цитостатики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коронаролитики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, мочегонные, антагонисты кальция, препараты калия, хондропротекторы</w:t>
            </w:r>
          </w:p>
        </w:tc>
      </w:tr>
      <w:tr w:rsidR="004C6341" w:rsidRPr="00FC5102" w14:paraId="18D33AE3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768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C5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Неспецифический язвенный колит, болезнь Крона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BAE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аминосалициловая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кислота и аналогичные препараты</w:t>
            </w:r>
          </w:p>
        </w:tc>
      </w:tr>
      <w:tr w:rsidR="004C6341" w:rsidRPr="00FC5102" w14:paraId="3BFDF33E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6C9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26F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Инфаркт миокарда (первые двенадцать месяцев)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814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3BC96F7A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269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44D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Состояние после коронарного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стентирования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(первые двенадцать месяцев)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39E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клопидогрел</w:t>
            </w:r>
            <w:proofErr w:type="spellEnd"/>
          </w:p>
        </w:tc>
      </w:tr>
      <w:tr w:rsidR="004C6341" w:rsidRPr="00FC5102" w14:paraId="05F92DCF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54F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750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Состояние после операции по протезированию клапанов сердца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2D9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антикоагулянты</w:t>
            </w:r>
          </w:p>
        </w:tc>
      </w:tr>
      <w:tr w:rsidR="004C6341" w:rsidRPr="00FC5102" w14:paraId="10FECA9E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2E9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DC7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Другая вторичная легочная гипертензия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990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32C65FEA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6CF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AA6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Пересадка органов и тканей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5AB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иммунодепрессанты,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цитостатики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стероидные гормоны, противогрибковые,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противогерпетические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противоиммуновирусные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препараты, антибиотики,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уросептики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антикоагулянты,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дезагреганты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коронаролитики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, антагонисты кальция, препараты калия,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4C6341" w:rsidRPr="00FC5102" w14:paraId="00C7F755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FB9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37E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Диабет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935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все лекарственные средства, инсулиновые шприцы,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инъекторы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, иглы к ним, средства диагностики</w:t>
            </w:r>
          </w:p>
        </w:tc>
      </w:tr>
      <w:tr w:rsidR="004C6341" w:rsidRPr="00FC5102" w14:paraId="04DCD84F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986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283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Гипофизарный нанизм, Синдром Шерешевского-Тернера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FD9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4C6341" w:rsidRPr="00FC5102" w14:paraId="666B96FE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553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497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Преждевременное половое созревание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A9C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 для лечения данного заболевания</w:t>
            </w:r>
          </w:p>
        </w:tc>
      </w:tr>
      <w:tr w:rsidR="004C6341" w:rsidRPr="00FC5102" w14:paraId="45663D46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615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E7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Акромегалия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8E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Октреотид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ланреотид</w:t>
            </w:r>
            <w:proofErr w:type="spellEnd"/>
          </w:p>
        </w:tc>
      </w:tr>
      <w:tr w:rsidR="004C6341" w:rsidRPr="00FC5102" w14:paraId="05AC052C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CF8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39E4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Рассеянный склероз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D26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05286011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EB6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8A8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Миастения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C3D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антихолинэстеразные лекарственные средства, стероидные гормоны</w:t>
            </w:r>
          </w:p>
        </w:tc>
      </w:tr>
      <w:tr w:rsidR="004C6341" w:rsidRPr="00FC5102" w14:paraId="6FFF1817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20C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4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Миопатия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EA6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69C1DC58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6A1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41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Мозжечковая атаксия Мари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31B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549CDEBF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E7E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1A6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Болезнь Паркинсона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A07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противопаркинсонические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лекарственные средства</w:t>
            </w:r>
          </w:p>
        </w:tc>
      </w:tr>
      <w:tr w:rsidR="004C6341" w:rsidRPr="00FC5102" w14:paraId="74B151D5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723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3B7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Хронические урологические заболевания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73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катетеры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Пеццера</w:t>
            </w:r>
            <w:proofErr w:type="spellEnd"/>
          </w:p>
        </w:tc>
      </w:tr>
      <w:tr w:rsidR="004C6341" w:rsidRPr="00FC5102" w14:paraId="3FE46C90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2B2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A10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Сифилис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1A8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антибиотики, препараты висмута</w:t>
            </w:r>
          </w:p>
        </w:tc>
      </w:tr>
      <w:tr w:rsidR="004C6341" w:rsidRPr="00FC5102" w14:paraId="023A2790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4AF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547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Глаукома, катаракта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E7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антихолинэстеразные, холиномиметические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дегидратационные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, мочегонные средства</w:t>
            </w:r>
          </w:p>
        </w:tc>
      </w:tr>
      <w:tr w:rsidR="004C6341" w:rsidRPr="00FC5102" w14:paraId="1802F882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F9B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AF1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Психические заболевания (больным, работающим на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1C6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лекарственные средства, необходимые для лечения указанного заболевания</w:t>
            </w:r>
          </w:p>
        </w:tc>
      </w:tr>
      <w:tr w:rsidR="004C6341" w:rsidRPr="00FC5102" w14:paraId="17F392FB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2F5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F87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Аддисонова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болезнь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5AB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гормоны коры надпочечников (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минерало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- и глюкокортикоиды)</w:t>
            </w:r>
          </w:p>
        </w:tc>
      </w:tr>
      <w:tr w:rsidR="004C6341" w:rsidRPr="00FC5102" w14:paraId="5A0BC004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333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854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Шизофрения и эпилепсия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81B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все лекарственные средства</w:t>
            </w:r>
          </w:p>
        </w:tc>
      </w:tr>
      <w:tr w:rsidR="004C6341" w:rsidRPr="00FC5102" w14:paraId="43CEC581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9BD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CACD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Хроническая почечная недостаточность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45C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препараты для проведения </w:t>
            </w:r>
            <w:proofErr w:type="spellStart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перитонеального</w:t>
            </w:r>
            <w:proofErr w:type="spellEnd"/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диализа</w:t>
            </w:r>
          </w:p>
        </w:tc>
      </w:tr>
      <w:tr w:rsidR="004C6341" w:rsidRPr="00FC5102" w14:paraId="63C69EF1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5A9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F65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Жертвы политических репрессий, реабилитированные лица и лица, признанные пострадавшими от политических репрессий, в соответствии с </w:t>
            </w:r>
            <w:hyperlink r:id="rId4" w:tooltip="Закон РФ от 18.10.1991 N 1761-1 (ред. от 07.03.2018, с изм. от 10.12.2019) &quot;О реабилитации жертв политических репрессий&quot;{КонсультантПлюс}" w:history="1">
              <w:r w:rsidRPr="00FC5102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FC510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18 октября 1991 года № 1761-1 "О реабилитации жертв политических репрессий"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7DA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все лекарственные средства</w:t>
            </w:r>
          </w:p>
        </w:tc>
      </w:tr>
      <w:tr w:rsidR="004C6341" w:rsidRPr="00FC5102" w14:paraId="7E0AEF79" w14:textId="77777777" w:rsidTr="004C63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134" w14:textId="77777777" w:rsidR="004C6341" w:rsidRPr="00FC5102" w:rsidRDefault="004C6341" w:rsidP="004C6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92F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C21" w14:textId="77777777" w:rsidR="004C6341" w:rsidRPr="00FC5102" w:rsidRDefault="004C6341" w:rsidP="004C63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5102">
              <w:rPr>
                <w:rFonts w:ascii="Times New Roman" w:hAnsi="Times New Roman" w:cs="Times New Roman"/>
                <w:sz w:val="22"/>
                <w:szCs w:val="22"/>
              </w:rPr>
              <w:t>все лекарственные средства</w:t>
            </w:r>
          </w:p>
        </w:tc>
      </w:tr>
    </w:tbl>
    <w:p w14:paraId="0491EBB9" w14:textId="77777777" w:rsidR="004C6341" w:rsidRPr="008E2F6B" w:rsidRDefault="004C6341" w:rsidP="004C6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D0CC7EF" w14:textId="77777777" w:rsidR="004C6341" w:rsidRPr="008E2F6B" w:rsidRDefault="004C6341" w:rsidP="004C63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&lt;*&gt; За исключением граждан, включенных в Федеральный регистр лиц, имеющих право на получение государственной социальной помощи, предусмотренной </w:t>
      </w:r>
      <w:hyperlink r:id="rId5" w:tooltip="Федеральный закон от 17.07.1999 N 178-ФЗ (ред. от 24.04.2020) &quot;О государственной социальной помощи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пунктом 1 части 1 статьи 6.2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№ 178-ФЗ "О государственной социальной помощи".</w:t>
      </w:r>
    </w:p>
    <w:p w14:paraId="1E5F10B7" w14:textId="77777777" w:rsidR="004C6341" w:rsidRPr="008E2F6B" w:rsidRDefault="004C6341" w:rsidP="004C634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&lt;**&gt; В соответствии с перечнем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области.</w:t>
      </w:r>
    </w:p>
    <w:p w14:paraId="4010FDBE" w14:textId="77777777" w:rsidR="004C6341" w:rsidRDefault="004C6341"/>
    <w:sectPr w:rsidR="004C6341" w:rsidSect="004C63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41"/>
    <w:rsid w:val="004C6341"/>
    <w:rsid w:val="00B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FF11F"/>
  <w15:chartTrackingRefBased/>
  <w15:docId w15:val="{C84B45A2-E334-4956-9F92-834CF98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34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C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63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90B3379A7F607972331116470CE4D6F46B6E9DE202CE06C02CEB9DE75CEADC3005A9F1AF3ECC5B880D89E7E43D90D5B2E9831666510899P8Z0O" TargetMode="External"/><Relationship Id="rId4" Type="http://schemas.openxmlformats.org/officeDocument/2006/relationships/hyperlink" Target="consultantplus://offline/ref=EF90B3379A7F607972331116470CE4D6F5676D99E606CE06C02CEB9DE75CEADC2205F1FDAD38D3588018DFB6A2P6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6494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consultantplus://offline/ref=EF90B3379A7F607972331116470CE4D6F46B6E9DE202CE06C02CEB9DE75CEADC3005A9F1AF3ECC5B880D89E7E43D90D5B2E9831666510899P8Z0O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consultantplus://offline/ref=EF90B3379A7F607972331116470CE4D6F5676D99E606CE06C02CEB9DE75CEADC2205F1FDAD38D3588018DFB6A2P6Z8O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2021-02-09T09:24:00Z</dcterms:created>
  <dcterms:modified xsi:type="dcterms:W3CDTF">2021-02-09T09:24:00Z</dcterms:modified>
</cp:coreProperties>
</file>