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111CC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6</w:t>
      </w:r>
    </w:p>
    <w:p w14:paraId="3A347BA7" w14:textId="77777777" w:rsidR="00143C5A" w:rsidRDefault="00143C5A" w:rsidP="00143C5A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к Территориальной программе...</w:t>
      </w:r>
    </w:p>
    <w:p w14:paraId="0A788685" w14:textId="77777777" w:rsidR="00143C5A" w:rsidRDefault="00143C5A" w:rsidP="00143C5A">
      <w:pPr>
        <w:pStyle w:val="ConsPlusNormal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4CCD4F6B" w14:textId="77777777" w:rsidR="00143C5A" w:rsidRDefault="00143C5A" w:rsidP="00143C5A">
      <w:pPr>
        <w:pStyle w:val="ConsPlusNormal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bookmarkStart w:id="1" w:name="P4868"/>
      <w:bookmarkEnd w:id="1"/>
      <w:r>
        <w:rPr>
          <w:rFonts w:ascii="Times New Roman" w:hAnsi="Times New Roman" w:cs="Times New Roman"/>
          <w:b/>
          <w:szCs w:val="22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</w:t>
      </w:r>
    </w:p>
    <w:p w14:paraId="7B6C9110" w14:textId="77777777" w:rsidR="00143C5A" w:rsidRDefault="00143C5A" w:rsidP="00143C5A">
      <w:pPr>
        <w:pStyle w:val="ConsPlusNormal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</w:p>
    <w:p w14:paraId="0F0600CF" w14:textId="77777777" w:rsidR="00143C5A" w:rsidRDefault="00143C5A" w:rsidP="00143C5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ЛЕКАРСТВЕННОЕ ОБЕСПЕЧЕНИЕ ПРИ ОКАЗАНИИ ПЕРВИЧНОЙ</w:t>
      </w:r>
    </w:p>
    <w:p w14:paraId="7459D18C" w14:textId="77777777" w:rsidR="00143C5A" w:rsidRDefault="00143C5A" w:rsidP="00143C5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МЕДИКО-САНИТАРНОЙ ПОМОЩИ, ОКАЗЫВАЕМОЙ В АМБУЛАТОРНЫХ</w:t>
      </w:r>
    </w:p>
    <w:p w14:paraId="34C8EB96" w14:textId="77777777" w:rsidR="00143C5A" w:rsidRDefault="00143C5A" w:rsidP="00143C5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УСЛОВИЯХ В ПЛАНОВОЙ ФОРМЕ</w:t>
      </w:r>
    </w:p>
    <w:p w14:paraId="1B02998F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0"/>
        </w:rPr>
      </w:pPr>
    </w:p>
    <w:p w14:paraId="4DC9C20A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Для определения показаний для назначения необходимых лекарственных препаратов для медицинского применения (далее - лекарственные препараты), медицинских изделий, специализированных продуктов лечебного питания граждане Российской Федерации, постоянно или преимущественно проживающие на территории Ленинградской области, иностранные граждане и лица без гражданства, постоянно проживающие на территории Ленинградской области, обращаются в медицинские организации, оказывающие первичную медико-санитарную помощь.</w:t>
      </w:r>
    </w:p>
    <w:p w14:paraId="5025D139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счет бюджетных ассигнований федерального бюджета осуществляется обеспечение:</w:t>
      </w:r>
    </w:p>
    <w:p w14:paraId="55D85E82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необходимыми лекарственными препаратами, медицинскими изделиями, а также специализированными продуктами лечебного питания для детей-инвалидов, граждан, имеющих право на получение государственной социальной помощи в соответствии со </w:t>
      </w:r>
      <w:hyperlink r:id="rId4" w:history="1">
        <w:r>
          <w:rPr>
            <w:rStyle w:val="ListLabel8"/>
            <w:rFonts w:cs="Times New Roman"/>
            <w:szCs w:val="22"/>
          </w:rPr>
          <w:t>статьей 6.1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от 17 июля 1999 года № 178-ФЗ «О государственной социальной помощи»;</w:t>
      </w:r>
    </w:p>
    <w:p w14:paraId="68AE8328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необходимыми лекарственными препаратами, предназначенными для лечения лиц, больных </w:t>
      </w:r>
      <w:proofErr w:type="spellStart"/>
      <w:r>
        <w:rPr>
          <w:rFonts w:ascii="Times New Roman" w:hAnsi="Times New Roman" w:cs="Times New Roman"/>
          <w:szCs w:val="22"/>
        </w:rPr>
        <w:t>гемолитико</w:t>
      </w:r>
      <w:proofErr w:type="spellEnd"/>
      <w:r>
        <w:rPr>
          <w:rFonts w:ascii="Times New Roman" w:hAnsi="Times New Roman" w:cs="Times New Roman"/>
          <w:szCs w:val="22"/>
        </w:rPr>
        <w:t xml:space="preserve">-уремическим синдромом, юношеским артритом с системным началом, </w:t>
      </w:r>
      <w:proofErr w:type="spellStart"/>
      <w:r>
        <w:rPr>
          <w:rFonts w:ascii="Times New Roman" w:hAnsi="Times New Roman" w:cs="Times New Roman"/>
          <w:szCs w:val="22"/>
        </w:rPr>
        <w:t>мукополисахаридозом</w:t>
      </w:r>
      <w:proofErr w:type="spellEnd"/>
      <w:r>
        <w:rPr>
          <w:rFonts w:ascii="Times New Roman" w:hAnsi="Times New Roman" w:cs="Times New Roman"/>
          <w:szCs w:val="22"/>
        </w:rPr>
        <w:t xml:space="preserve"> I, II и VI типов;</w:t>
      </w:r>
    </w:p>
    <w:p w14:paraId="09EA7EE2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необходимыми лекарственными препаратами граждан, включенных в установленном порядке в Федеральный регистр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и(или) тканей, в соответствии с </w:t>
      </w:r>
      <w:hyperlink r:id="rId5" w:history="1">
        <w:r>
          <w:rPr>
            <w:rStyle w:val="ListLabel8"/>
            <w:rFonts w:cs="Times New Roman"/>
            <w:szCs w:val="22"/>
          </w:rPr>
          <w:t>приказом</w:t>
        </w:r>
      </w:hyperlink>
      <w:r>
        <w:rPr>
          <w:rFonts w:ascii="Times New Roman" w:hAnsi="Times New Roman" w:cs="Times New Roman"/>
          <w:szCs w:val="22"/>
        </w:rPr>
        <w:t xml:space="preserve"> Министерства здравоохранения Российской Федерации от 15 февраля 2013 года № 69н «О мерах по реализации постановления Правительства Российской Федерации от 26 апреля 2012 года № 404 «Об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и(или) тканей».</w:t>
      </w:r>
    </w:p>
    <w:p w14:paraId="0412666B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счет бюджетных ассигнований областного бюджета Ленинградской области осуществляется обеспечение необходимыми лекарственными препаратами, медицинскими изделиями, специализированными продуктами лечебного питания:</w:t>
      </w:r>
    </w:p>
    <w:p w14:paraId="50EFC0D5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граждан, включенных в Федеральный регистр лиц, страдающих </w:t>
      </w:r>
      <w:proofErr w:type="spellStart"/>
      <w:r>
        <w:rPr>
          <w:rFonts w:ascii="Times New Roman" w:hAnsi="Times New Roman" w:cs="Times New Roman"/>
          <w:szCs w:val="22"/>
        </w:rPr>
        <w:t>жизнеугрожающими</w:t>
      </w:r>
      <w:proofErr w:type="spellEnd"/>
      <w:r>
        <w:rPr>
          <w:rFonts w:ascii="Times New Roman" w:hAnsi="Times New Roman" w:cs="Times New Roman"/>
          <w:szCs w:val="22"/>
        </w:rPr>
        <w:t xml:space="preserve"> и хроническими прогрессирующими редкими (</w:t>
      </w:r>
      <w:proofErr w:type="spellStart"/>
      <w:r>
        <w:rPr>
          <w:rFonts w:ascii="Times New Roman" w:hAnsi="Times New Roman" w:cs="Times New Roman"/>
          <w:szCs w:val="22"/>
        </w:rPr>
        <w:t>орфанными</w:t>
      </w:r>
      <w:proofErr w:type="spellEnd"/>
      <w:r>
        <w:rPr>
          <w:rFonts w:ascii="Times New Roman" w:hAnsi="Times New Roman" w:cs="Times New Roman"/>
          <w:szCs w:val="22"/>
        </w:rPr>
        <w:t xml:space="preserve">) заболеваниями, приводящими к сокращению продолжительности жизни граждан или их инвалидности, в соответствии с </w:t>
      </w:r>
      <w:hyperlink r:id="rId6" w:history="1">
        <w:r>
          <w:rPr>
            <w:rStyle w:val="ListLabel8"/>
            <w:rFonts w:cs="Times New Roman"/>
            <w:szCs w:val="22"/>
          </w:rPr>
          <w:t>постановлением</w:t>
        </w:r>
      </w:hyperlink>
      <w:r>
        <w:rPr>
          <w:rFonts w:ascii="Times New Roman" w:hAnsi="Times New Roman" w:cs="Times New Roman"/>
          <w:szCs w:val="22"/>
        </w:rPr>
        <w:t xml:space="preserve"> Правительства Российской Федерации от 26 апреля 2012 года № 403 "О порядке ведения Федерального регистра лиц, страдающих </w:t>
      </w:r>
      <w:proofErr w:type="spellStart"/>
      <w:r>
        <w:rPr>
          <w:rFonts w:ascii="Times New Roman" w:hAnsi="Times New Roman" w:cs="Times New Roman"/>
          <w:szCs w:val="22"/>
        </w:rPr>
        <w:t>жизнеугрожающими</w:t>
      </w:r>
      <w:proofErr w:type="spellEnd"/>
      <w:r>
        <w:rPr>
          <w:rFonts w:ascii="Times New Roman" w:hAnsi="Times New Roman" w:cs="Times New Roman"/>
          <w:szCs w:val="22"/>
        </w:rPr>
        <w:t xml:space="preserve"> и хроническими прогрессирующими редкими (</w:t>
      </w:r>
      <w:proofErr w:type="spellStart"/>
      <w:r>
        <w:rPr>
          <w:rFonts w:ascii="Times New Roman" w:hAnsi="Times New Roman" w:cs="Times New Roman"/>
          <w:szCs w:val="22"/>
        </w:rPr>
        <w:t>орфанными</w:t>
      </w:r>
      <w:proofErr w:type="spellEnd"/>
      <w:r>
        <w:rPr>
          <w:rFonts w:ascii="Times New Roman" w:hAnsi="Times New Roman" w:cs="Times New Roman"/>
          <w:szCs w:val="22"/>
        </w:rPr>
        <w:t>) заболеваниями, приводящими к сокращению продолжительности жизни граждан или их инвалидности, и его регионального сегмента";</w:t>
      </w:r>
    </w:p>
    <w:p w14:paraId="18C57A6E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граждан Российской Федерации, постоянно или преимущественно проживающих на территории Ленинградской области, иностранных граждан и лиц без гражданства, постоянно проживающих на территории Ленинградской области, в соответствии с </w:t>
      </w:r>
      <w:hyperlink w:anchor="P1109" w:history="1">
        <w:r>
          <w:rPr>
            <w:rStyle w:val="ListLabel8"/>
            <w:rFonts w:cs="Times New Roman"/>
            <w:szCs w:val="22"/>
          </w:rPr>
          <w:t>Перечнем</w:t>
        </w:r>
      </w:hyperlink>
      <w:r>
        <w:rPr>
          <w:rFonts w:ascii="Times New Roman" w:hAnsi="Times New Roman" w:cs="Times New Roman"/>
          <w:szCs w:val="22"/>
        </w:rPr>
        <w:t xml:space="preserve"> групп населения и категорий заболеваний, при амбулаторном лечении которых лекарственные препараты, медицинские изделия, специализированные продукты лечебного питания отпускаются по рецептам врачей бесплатно за счет средств областного бюджета Ленинградской области (приложение 4 к Территориальной программе).</w:t>
      </w:r>
    </w:p>
    <w:p w14:paraId="6AF699A3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Рецепты на лекарственные препараты, медицинские изделия и специализированные продукты лечебного питания выписываются врачами (фельдшерами) медицинских организаций,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граждан.</w:t>
      </w:r>
    </w:p>
    <w:p w14:paraId="1170ED97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 обращении в соответствующую медицинскую организацию гражданин предъявляет:</w:t>
      </w:r>
    </w:p>
    <w:p w14:paraId="34577892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документ, удостоверяющий личность гражданина (паспорт гражданина Российской Федерации или временное удостоверение личности, выданное на период его замены);</w:t>
      </w:r>
    </w:p>
    <w:p w14:paraId="1AB95428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свидетельство о рождении (для детей, не достигших 14 лет);</w:t>
      </w:r>
    </w:p>
    <w:p w14:paraId="52DE3136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документ, подтверждающий личность иностранного гражданина или лица без гражданства в Российской Федерации, в соответствии со </w:t>
      </w:r>
      <w:hyperlink r:id="rId7" w:history="1">
        <w:r>
          <w:rPr>
            <w:rStyle w:val="ListLabel8"/>
            <w:rFonts w:cs="Times New Roman"/>
            <w:szCs w:val="22"/>
          </w:rPr>
          <w:t>статьей 10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«О правовом положении иностранных граждан в Российской Федерации»;</w:t>
      </w:r>
    </w:p>
    <w:p w14:paraId="3112C4AD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документ, подтверждающий факт проживания на территории Ленинградской области (данные органов регистрационного учета либо иные документы, подтверждающие факт проживания);</w:t>
      </w:r>
    </w:p>
    <w:p w14:paraId="380FF571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выписка из медицинской карты амбулаторного больного (форма № 027/у);</w:t>
      </w:r>
    </w:p>
    <w:p w14:paraId="5747CCA9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документы, подтверждающие, что ребенок является членом многодетной семьи в Ленинградской области (свидетельство многодетной семьи Ленинградской области, документы, подтверждающие наличие в семье детей (в случае если свидетельство многодетной семьи Ленинградской области отсутствует);</w:t>
      </w:r>
    </w:p>
    <w:p w14:paraId="78835CB6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документ, содержащий сведения о лицах,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14:paraId="6288B2D8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документ, содержащий сведения о лицах, подвергшихся политическим репрессиям и впоследствии реабилитированных, и лицах, пострадавших от политических репрессий.</w:t>
      </w:r>
    </w:p>
    <w:p w14:paraId="3141E4B5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медицинской карте пациента, получающего медицинскую помощь в амбулаторных условиях, или истории развития ребенка отмечается срок, в течение которого гражданин имеет право на обеспечение необходимыми лекарственными препаратами, медицинскими изделиями, специализированными продуктами лечебного питания.</w:t>
      </w:r>
    </w:p>
    <w:p w14:paraId="47EFBE3C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 обращении гражданина в соответствующую медицинскую организацию врач (фельдшер) по результатам осмотра выписывает рецепт по установленной форме на лекарственные препараты, медицинские изделия, специализированные продукты лечебного питания, входящие в утвержденные перечни в соответствии с перечнем групп населения, категорий заболеваний и категорий льготы.</w:t>
      </w:r>
    </w:p>
    <w:p w14:paraId="5361CC67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детей-инвалидов, граждан, имеющих право на получение государственной социальной помощи в соответствии со </w:t>
      </w:r>
      <w:hyperlink r:id="rId8" w:history="1">
        <w:r>
          <w:rPr>
            <w:rStyle w:val="ListLabel8"/>
            <w:rFonts w:cs="Times New Roman"/>
            <w:szCs w:val="22"/>
          </w:rPr>
          <w:t>статьей 6.1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от 17 июля 1999 года № 178-ФЗ «О государственной социальной помощи», осуществляется в соответствии с </w:t>
      </w:r>
      <w:hyperlink r:id="rId9" w:history="1">
        <w:r>
          <w:rPr>
            <w:rStyle w:val="ListLabel8"/>
            <w:rFonts w:cs="Times New Roman"/>
            <w:szCs w:val="22"/>
          </w:rPr>
          <w:t>перечнем</w:t>
        </w:r>
      </w:hyperlink>
      <w:r>
        <w:rPr>
          <w:rFonts w:ascii="Times New Roman" w:hAnsi="Times New Roman" w:cs="Times New Roman"/>
          <w:szCs w:val="22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распоряжением Правительства Российской Федерации от 12.10.2019 № 2406-р. </w:t>
      </w:r>
    </w:p>
    <w:p w14:paraId="69EB65A1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Обеспечение граждан лекарственными препаратами, медицинскими изделиями, специализированными продуктами лечебного питания за счет средств областного бюджета Ленинградской области осуществляется в соответствии с </w:t>
      </w:r>
      <w:hyperlink w:anchor="P1251" w:history="1">
        <w:r>
          <w:rPr>
            <w:rStyle w:val="ListLabel8"/>
            <w:rFonts w:cs="Times New Roman"/>
            <w:szCs w:val="22"/>
          </w:rPr>
          <w:t>перечнем</w:t>
        </w:r>
      </w:hyperlink>
      <w:r>
        <w:rPr>
          <w:rFonts w:ascii="Times New Roman" w:hAnsi="Times New Roman" w:cs="Times New Roman"/>
          <w:szCs w:val="22"/>
        </w:rPr>
        <w:t xml:space="preserve"> (приложение 5 к Территориальной программе).</w:t>
      </w:r>
    </w:p>
    <w:p w14:paraId="06A6C601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Оформление рецептурных бланков для обеспечения льготных категорий граждан, отпуск лекарственных препаратов, изделий медицинского назначения, специализированных продуктов лечебного питания из аптечных организаций осуществляются в порядке, утвержденном приказами Министерства здравоохранения Российской Федерации от 11 июля 2017 года </w:t>
      </w:r>
      <w:hyperlink r:id="rId10" w:history="1">
        <w:r>
          <w:rPr>
            <w:rStyle w:val="ListLabel8"/>
            <w:rFonts w:cs="Times New Roman"/>
            <w:szCs w:val="22"/>
          </w:rPr>
          <w:t>№ 403н</w:t>
        </w:r>
      </w:hyperlink>
      <w:r>
        <w:rPr>
          <w:rFonts w:ascii="Times New Roman" w:hAnsi="Times New Roman" w:cs="Times New Roman"/>
          <w:szCs w:val="22"/>
        </w:rPr>
        <w:t xml:space="preserve">, от 12 февраля 2007 года </w:t>
      </w:r>
      <w:hyperlink r:id="rId11" w:history="1">
        <w:r>
          <w:rPr>
            <w:rStyle w:val="ListLabel8"/>
            <w:rFonts w:cs="Times New Roman"/>
            <w:szCs w:val="22"/>
          </w:rPr>
          <w:t>№ 110</w:t>
        </w:r>
      </w:hyperlink>
      <w:r>
        <w:rPr>
          <w:rFonts w:ascii="Times New Roman" w:hAnsi="Times New Roman" w:cs="Times New Roman"/>
          <w:szCs w:val="22"/>
        </w:rPr>
        <w:t xml:space="preserve">, от 14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Cs w:val="22"/>
          </w:rPr>
          <w:t>2019 г</w:t>
        </w:r>
      </w:smartTag>
      <w:r>
        <w:rPr>
          <w:rFonts w:ascii="Times New Roman" w:hAnsi="Times New Roman" w:cs="Times New Roman"/>
          <w:szCs w:val="22"/>
        </w:rPr>
        <w:t xml:space="preserve">. № 4н, от 1 августа 2012 года </w:t>
      </w:r>
      <w:hyperlink r:id="rId12" w:history="1">
        <w:r>
          <w:rPr>
            <w:rStyle w:val="ListLabel8"/>
            <w:rFonts w:cs="Times New Roman"/>
            <w:szCs w:val="22"/>
          </w:rPr>
          <w:t>№ 54н</w:t>
        </w:r>
      </w:hyperlink>
      <w:r>
        <w:rPr>
          <w:rFonts w:ascii="Times New Roman" w:hAnsi="Times New Roman" w:cs="Times New Roman"/>
          <w:szCs w:val="22"/>
        </w:rPr>
        <w:t>.</w:t>
      </w:r>
    </w:p>
    <w:p w14:paraId="4706D926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Медицинская организация предоставляет гражданам информацию об аптечных организациях, осуществляющих льготный отпуск лекарственных препаратов, медицинских изделий, специализированных продуктов лечебного питания по рецептам врачей.</w:t>
      </w:r>
    </w:p>
    <w:p w14:paraId="6CC556E7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случае временного отсутствия лекарственных препаратов аптечная организация организует отсроченное обслуживание.</w:t>
      </w:r>
    </w:p>
    <w:p w14:paraId="69A3BC6C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Комитет по здравоохранению Ленинградской области:</w:t>
      </w:r>
    </w:p>
    <w:p w14:paraId="498079A3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осуществляет организацию обеспечения граждан льготными лекарственными препаратами, медицинскими изделиями, а также специализированными продуктами лечебного питания;</w:t>
      </w:r>
    </w:p>
    <w:p w14:paraId="60C74C76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координирует деятельность медицинских и аптечных организаций, иных хозяйствующих субъектов в области охраны здоровья граждан по вопросам льготного лекарственного обеспечения;</w:t>
      </w:r>
    </w:p>
    <w:p w14:paraId="58CD3A6F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информирует население по вопросам льготного лекарственного обеспечения;</w:t>
      </w:r>
    </w:p>
    <w:p w14:paraId="54479FEC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осуществляет контроль за назначением лекарственных средств и медицинских изделий, специализированных продуктов лечебного питания, выпиской рецептов льготным категориям граждан, установленным законодательством Российской Федерации и законодательством Ленинградской области, а также за расходованием финансовых средств, направляемых на льготное лекарственное обеспечение;</w:t>
      </w:r>
    </w:p>
    <w:p w14:paraId="5ACEF447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утверждает порядок формирования и сроки представления медицинскими организациями заявок на организацию закупок лекарственных препаратов, медицинских изделий, специализированных продуктов лечебного питания;</w:t>
      </w:r>
    </w:p>
    <w:p w14:paraId="507E35F0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утверждает перечень медицинских организаций, участвующих в льготном лекарственном обеспечении граждан;</w:t>
      </w:r>
    </w:p>
    <w:p w14:paraId="14E8127B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утверждает перечень врачей (фельдшеров), которым предоставлено право выписки рецептов для льготного лекарственного обеспечения;</w:t>
      </w:r>
    </w:p>
    <w:p w14:paraId="2619A771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организует в установленном порядке размещение заказов на закупки лекарственных препаратов, медицинских изделий, специализированных продуктов лечебного питания для льготного лекарственного обеспечения;</w:t>
      </w:r>
    </w:p>
    <w:p w14:paraId="41395AB7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рассматривает обращения и жалобы граждан по вопросам льготного лекарственного обеспечения.</w:t>
      </w:r>
    </w:p>
    <w:p w14:paraId="5059EEF4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Медицинские организации, участвующие в льготном лекарственном обеспечении граждан:</w:t>
      </w:r>
    </w:p>
    <w:p w14:paraId="2530E3A1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осуществляют назначение лекарственных препаратов, медицинских изделий и специализированных продуктов лечебного питания и выписку рецептов гражданам, имеющим право на их получение за счет средств федерального бюджета или областного бюджета Ленинградской области;</w:t>
      </w:r>
    </w:p>
    <w:p w14:paraId="5F995AEC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определяют потребность прикрепленного населения в лекарственных препаратах, медицинских изделиях и специализированных продуктах лечебного питания для обеспечения льготных категорий граждан;</w:t>
      </w:r>
    </w:p>
    <w:p w14:paraId="1941FBDC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формируют сводную заявку на лекарственные препараты, медицинские изделия и специализированные продукты лечебного питания на прикрепленное население в порядке, установленном Комитетом по здравоохранению Ленинградской области;</w:t>
      </w:r>
    </w:p>
    <w:p w14:paraId="1367DE86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назначают ответственного за работу по льготному лекарственному обеспечению прикрепленного населения;</w:t>
      </w:r>
    </w:p>
    <w:p w14:paraId="12D0659E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направляют в Комитет по здравоохранению Ленинградской области предложения по территориальному размещению пунктов отпуска лекарственных препаратов, медицинских изделий и специализированных продуктов лечебного питания;</w:t>
      </w:r>
    </w:p>
    <w:p w14:paraId="5FD714F2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несут ответственность за обоснованность назначения лекарственных препаратов и ведение в установленном порядке медицинской документации;</w:t>
      </w:r>
    </w:p>
    <w:p w14:paraId="594B6ABE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осуществляют внутриведомственный медико-экономический контроль обоснованности назначения лекарственных препаратов, медицинских изделий и специализированных продуктов лечебного питания в подведомственных медицинских организациях.</w:t>
      </w:r>
    </w:p>
    <w:p w14:paraId="3D4AEB44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0"/>
        </w:rPr>
      </w:pPr>
    </w:p>
    <w:p w14:paraId="7E306D49" w14:textId="77777777" w:rsidR="00143C5A" w:rsidRDefault="00143C5A" w:rsidP="00143C5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Лекарственное обеспечение при оказании первичной</w:t>
      </w:r>
    </w:p>
    <w:p w14:paraId="22DD84B4" w14:textId="77777777" w:rsidR="00143C5A" w:rsidRDefault="00143C5A" w:rsidP="00143C5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медико-санитарной помощи в условиях дневного стационара</w:t>
      </w:r>
    </w:p>
    <w:p w14:paraId="2738B88C" w14:textId="77777777" w:rsidR="00143C5A" w:rsidRDefault="00143C5A" w:rsidP="00143C5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 в неотложной форме, специализированной медицинской помощи,</w:t>
      </w:r>
    </w:p>
    <w:p w14:paraId="460C8D74" w14:textId="77777777" w:rsidR="00143C5A" w:rsidRDefault="00143C5A" w:rsidP="00143C5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том числе высокотехнологичной, скорой медицинской помощи,</w:t>
      </w:r>
    </w:p>
    <w:p w14:paraId="6A9B76A0" w14:textId="77777777" w:rsidR="00143C5A" w:rsidRDefault="00143C5A" w:rsidP="00143C5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том числе скорой специализированной, паллиативной</w:t>
      </w:r>
    </w:p>
    <w:p w14:paraId="6922D002" w14:textId="77777777" w:rsidR="00143C5A" w:rsidRDefault="00143C5A" w:rsidP="00143C5A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медицинской помощи в стационарных условиях</w:t>
      </w:r>
    </w:p>
    <w:p w14:paraId="7792CE8A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0"/>
        </w:rPr>
      </w:pPr>
    </w:p>
    <w:p w14:paraId="560A80F6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Граждане обеспечиваются лекарственными препаратами для медицинского применения, донорской кровью и(или) ее компонентами, а также специализированными продуктами лечебного питания, медицинскими изделиями, средствами для дезинфекции, дезинсекции и дератизации.</w:t>
      </w:r>
    </w:p>
    <w:p w14:paraId="6C024EE2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Обеспечение лекарственными препаратами, специализированными продуктами лечебного питания, медицинскими изделиями осуществляется в соответствии со стандартами медицинской помощи с учетом видов, условий и форм оказания медицинской помощи.</w:t>
      </w:r>
    </w:p>
    <w:p w14:paraId="2F99150F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</w:t>
      </w:r>
      <w:hyperlink r:id="rId13" w:history="1">
        <w:r>
          <w:rPr>
            <w:rStyle w:val="ListLabel8"/>
            <w:rFonts w:cs="Times New Roman"/>
            <w:szCs w:val="22"/>
          </w:rPr>
          <w:t>законом</w:t>
        </w:r>
      </w:hyperlink>
      <w:r>
        <w:rPr>
          <w:rFonts w:ascii="Times New Roman" w:hAnsi="Times New Roman" w:cs="Times New Roman"/>
          <w:szCs w:val="22"/>
        </w:rPr>
        <w:t xml:space="preserve"> от 12 апреля 2010 года № 61-ФЗ «Об обращении лекарственных средств»,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</w:p>
    <w:p w14:paraId="1EC9BC17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Назначение лекарственных препаратов осуществляется в соответствии с </w:t>
      </w:r>
      <w:hyperlink r:id="rId14" w:history="1">
        <w:r>
          <w:rPr>
            <w:rStyle w:val="ListLabel8"/>
            <w:rFonts w:cs="Times New Roman"/>
            <w:szCs w:val="22"/>
          </w:rPr>
          <w:t>приказом</w:t>
        </w:r>
      </w:hyperlink>
      <w:r>
        <w:rPr>
          <w:rFonts w:ascii="Times New Roman" w:hAnsi="Times New Roman" w:cs="Times New Roman"/>
          <w:szCs w:val="22"/>
        </w:rPr>
        <w:t xml:space="preserve"> Министерства здравоохранения Российской Федерации от 14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Cs w:val="22"/>
          </w:rPr>
          <w:t>2019 г</w:t>
        </w:r>
      </w:smartTag>
      <w:r>
        <w:rPr>
          <w:rFonts w:ascii="Times New Roman" w:hAnsi="Times New Roman" w:cs="Times New Roman"/>
          <w:szCs w:val="22"/>
        </w:rPr>
        <w:t>.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</w:p>
    <w:p w14:paraId="3C417774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Назначение и применение лекарственных препаратов,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(индивидуальной непереносимости, по жизненным показаниям), осуществляется по решению врачебной комиссии медицинской организации, которое фиксируется в журнале врачебной комиссии, а также в медицинской документации пациента.</w:t>
      </w:r>
    </w:p>
    <w:p w14:paraId="3690605A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 оказании медицинской помощи для лабораторных исследований применяются следующие аллергены, </w:t>
      </w:r>
      <w:proofErr w:type="spellStart"/>
      <w:r>
        <w:rPr>
          <w:rFonts w:ascii="Times New Roman" w:hAnsi="Times New Roman" w:cs="Times New Roman"/>
          <w:szCs w:val="22"/>
        </w:rPr>
        <w:t>диагностикумы</w:t>
      </w:r>
      <w:proofErr w:type="spellEnd"/>
      <w:r>
        <w:rPr>
          <w:rFonts w:ascii="Times New Roman" w:hAnsi="Times New Roman" w:cs="Times New Roman"/>
          <w:szCs w:val="22"/>
        </w:rPr>
        <w:t>, сыворотки диагностические, тест-системы:</w:t>
      </w:r>
    </w:p>
    <w:p w14:paraId="5BCD33E9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аллерген туберкулезный очищенный,</w:t>
      </w:r>
    </w:p>
    <w:p w14:paraId="6A4D5BF7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аллерген туберкулезный рекомбинантный,</w:t>
      </w:r>
    </w:p>
    <w:p w14:paraId="34CE0945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диагностикум</w:t>
      </w:r>
      <w:proofErr w:type="spellEnd"/>
      <w:r>
        <w:rPr>
          <w:rFonts w:ascii="Times New Roman" w:hAnsi="Times New Roman" w:cs="Times New Roman"/>
          <w:szCs w:val="22"/>
        </w:rPr>
        <w:t xml:space="preserve"> геморрагической лихорадки с почечным синдромом </w:t>
      </w:r>
      <w:proofErr w:type="spellStart"/>
      <w:r>
        <w:rPr>
          <w:rFonts w:ascii="Times New Roman" w:hAnsi="Times New Roman" w:cs="Times New Roman"/>
          <w:szCs w:val="22"/>
        </w:rPr>
        <w:t>культуральный</w:t>
      </w:r>
      <w:proofErr w:type="spellEnd"/>
      <w:r>
        <w:rPr>
          <w:rFonts w:ascii="Times New Roman" w:hAnsi="Times New Roman" w:cs="Times New Roman"/>
          <w:szCs w:val="22"/>
        </w:rPr>
        <w:t>,</w:t>
      </w:r>
    </w:p>
    <w:p w14:paraId="5F465D2D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диагностикум</w:t>
      </w:r>
      <w:proofErr w:type="spellEnd"/>
      <w:r>
        <w:rPr>
          <w:rFonts w:ascii="Times New Roman" w:hAnsi="Times New Roman" w:cs="Times New Roman"/>
          <w:szCs w:val="22"/>
        </w:rPr>
        <w:t xml:space="preserve"> клещевого энцефалита,</w:t>
      </w:r>
    </w:p>
    <w:p w14:paraId="297181A2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диагностикум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туляремийный</w:t>
      </w:r>
      <w:proofErr w:type="spellEnd"/>
      <w:r>
        <w:rPr>
          <w:rFonts w:ascii="Times New Roman" w:hAnsi="Times New Roman" w:cs="Times New Roman"/>
          <w:szCs w:val="22"/>
        </w:rPr>
        <w:t>,</w:t>
      </w:r>
    </w:p>
    <w:p w14:paraId="0286E81E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диагностикум</w:t>
      </w:r>
      <w:proofErr w:type="spellEnd"/>
      <w:r>
        <w:rPr>
          <w:rFonts w:ascii="Times New Roman" w:hAnsi="Times New Roman" w:cs="Times New Roman"/>
          <w:szCs w:val="22"/>
        </w:rPr>
        <w:t xml:space="preserve"> чумной,</w:t>
      </w:r>
    </w:p>
    <w:p w14:paraId="0C836639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диагностикумы</w:t>
      </w:r>
      <w:proofErr w:type="spellEnd"/>
      <w:r>
        <w:rPr>
          <w:rFonts w:ascii="Times New Roman" w:hAnsi="Times New Roman" w:cs="Times New Roman"/>
          <w:szCs w:val="22"/>
        </w:rPr>
        <w:t xml:space="preserve"> гриппозные,</w:t>
      </w:r>
    </w:p>
    <w:p w14:paraId="27F54957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диагностикумы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трепонемные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эритроцитарные</w:t>
      </w:r>
      <w:proofErr w:type="spellEnd"/>
      <w:r>
        <w:rPr>
          <w:rFonts w:ascii="Times New Roman" w:hAnsi="Times New Roman" w:cs="Times New Roman"/>
          <w:szCs w:val="22"/>
        </w:rPr>
        <w:t xml:space="preserve"> антигенные,</w:t>
      </w:r>
    </w:p>
    <w:p w14:paraId="080B54A8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диагностикумы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шигеллезные</w:t>
      </w:r>
      <w:proofErr w:type="spellEnd"/>
      <w:r>
        <w:rPr>
          <w:rFonts w:ascii="Times New Roman" w:hAnsi="Times New Roman" w:cs="Times New Roman"/>
          <w:szCs w:val="22"/>
        </w:rPr>
        <w:t>,</w:t>
      </w:r>
    </w:p>
    <w:p w14:paraId="35BB7541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иммунодиагностикумы</w:t>
      </w:r>
      <w:proofErr w:type="spellEnd"/>
      <w:r>
        <w:rPr>
          <w:rFonts w:ascii="Times New Roman" w:hAnsi="Times New Roman" w:cs="Times New Roman"/>
          <w:szCs w:val="22"/>
        </w:rPr>
        <w:t>, иммуноглобулины и сыворотки диагностические,</w:t>
      </w:r>
    </w:p>
    <w:p w14:paraId="738E13FE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иммуноглобулины бруцеллезные диагностические,</w:t>
      </w:r>
    </w:p>
    <w:p w14:paraId="2CA1E379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иммуноглобулины для выявления риккетсий сыпного тифа диагностические,</w:t>
      </w:r>
    </w:p>
    <w:p w14:paraId="59A05785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иммуноглобулин </w:t>
      </w:r>
      <w:proofErr w:type="spellStart"/>
      <w:r>
        <w:rPr>
          <w:rFonts w:ascii="Times New Roman" w:hAnsi="Times New Roman" w:cs="Times New Roman"/>
          <w:szCs w:val="22"/>
        </w:rPr>
        <w:t>туляремийный</w:t>
      </w:r>
      <w:proofErr w:type="spellEnd"/>
      <w:r>
        <w:rPr>
          <w:rFonts w:ascii="Times New Roman" w:hAnsi="Times New Roman" w:cs="Times New Roman"/>
          <w:szCs w:val="22"/>
        </w:rPr>
        <w:t xml:space="preserve"> диагностический,</w:t>
      </w:r>
    </w:p>
    <w:p w14:paraId="774A7CDA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комплект для определения иммуноглобулинов класса M к вирусу гепатита A,</w:t>
      </w:r>
    </w:p>
    <w:p w14:paraId="7FA4BAD7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сыворотка к HBS-антигену,</w:t>
      </w:r>
    </w:p>
    <w:p w14:paraId="6DA0CFDA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сыворотка коклюшная диагностическая,</w:t>
      </w:r>
    </w:p>
    <w:p w14:paraId="4D52C0E0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сыворотка паракоклюшная диагностическая,</w:t>
      </w:r>
    </w:p>
    <w:p w14:paraId="7ABE33C1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сыворотка </w:t>
      </w:r>
      <w:proofErr w:type="spellStart"/>
      <w:r>
        <w:rPr>
          <w:rFonts w:ascii="Times New Roman" w:hAnsi="Times New Roman" w:cs="Times New Roman"/>
          <w:szCs w:val="22"/>
        </w:rPr>
        <w:t>туляремийная</w:t>
      </w:r>
      <w:proofErr w:type="spellEnd"/>
      <w:r>
        <w:rPr>
          <w:rFonts w:ascii="Times New Roman" w:hAnsi="Times New Roman" w:cs="Times New Roman"/>
          <w:szCs w:val="22"/>
        </w:rPr>
        <w:t xml:space="preserve"> диагностическая,</w:t>
      </w:r>
    </w:p>
    <w:p w14:paraId="6DD45FE8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сыворотка чумная антифаговая диагностическая,</w:t>
      </w:r>
    </w:p>
    <w:p w14:paraId="07703D99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сыворотки ботулинические типов A, B, C, E, F </w:t>
      </w:r>
      <w:proofErr w:type="spellStart"/>
      <w:r>
        <w:rPr>
          <w:rFonts w:ascii="Times New Roman" w:hAnsi="Times New Roman" w:cs="Times New Roman"/>
          <w:szCs w:val="22"/>
        </w:rPr>
        <w:t>нативные</w:t>
      </w:r>
      <w:proofErr w:type="spellEnd"/>
      <w:r>
        <w:rPr>
          <w:rFonts w:ascii="Times New Roman" w:hAnsi="Times New Roman" w:cs="Times New Roman"/>
          <w:szCs w:val="22"/>
        </w:rPr>
        <w:t xml:space="preserve"> лошадиные или крупного рогатого скота диагностические для реакции биологической нейтрализации сухие,</w:t>
      </w:r>
    </w:p>
    <w:p w14:paraId="77F7C2DD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сыворотки менингококковые диагностические,</w:t>
      </w:r>
    </w:p>
    <w:p w14:paraId="76FB7F89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сыворотки холерные диагностические,</w:t>
      </w:r>
    </w:p>
    <w:p w14:paraId="2958904D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тест-система для выявления антител к ВИЧ,</w:t>
      </w:r>
    </w:p>
    <w:p w14:paraId="45A4923E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тест-система для количественного определения РНК вируса иммунодефицита человека (ВИЧ-1) методом обратной транскрипции и полимеразной цепной реакции,</w:t>
      </w:r>
    </w:p>
    <w:p w14:paraId="558B3E2C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тест-система для выявления противовирусной ДНК вируса иммунодефицита человека (ВИЧ-1) методом полимеразной цепной реакции,</w:t>
      </w:r>
    </w:p>
    <w:p w14:paraId="59DCFC2B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тест-система для выявления РНК вируса гепатита С методом обратной транскрипции и полимеразной цепной реакции,</w:t>
      </w:r>
    </w:p>
    <w:p w14:paraId="0DC2E3D4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тест-система для выявления ДНК вируса гепатита B методом полимеразной цепной реакции,</w:t>
      </w:r>
    </w:p>
    <w:p w14:paraId="08AAE634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тест-система иммуноферментная для выявления HBS-антигена,</w:t>
      </w:r>
    </w:p>
    <w:p w14:paraId="1F4E167C" w14:textId="77777777" w:rsidR="00143C5A" w:rsidRDefault="00143C5A" w:rsidP="00143C5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тест-система иммуноферментная для выявления антигена вируса гепатита A.</w:t>
      </w:r>
    </w:p>
    <w:p w14:paraId="11C1525D" w14:textId="77777777" w:rsidR="0000235C" w:rsidRDefault="00143C5A" w:rsidP="00143C5A">
      <w:pPr>
        <w:pStyle w:val="ConsPlusNormal"/>
        <w:tabs>
          <w:tab w:val="left" w:pos="1701"/>
        </w:tabs>
        <w:ind w:firstLine="540"/>
        <w:jc w:val="both"/>
      </w:pPr>
      <w:r>
        <w:t>Перечень лекарственных препаратов, медицинских изделий и расходных материалов,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2020 год, утверждается приказом Комитета по здравоохранению Ленинградской области.</w:t>
      </w:r>
    </w:p>
    <w:sectPr w:rsidR="0000235C" w:rsidSect="00143C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5A"/>
    <w:rsid w:val="0000235C"/>
    <w:rsid w:val="00143C5A"/>
    <w:rsid w:val="004E699D"/>
    <w:rsid w:val="0082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1534CF"/>
  <w15:chartTrackingRefBased/>
  <w15:docId w15:val="{70FB13FE-E623-4BB7-9EC5-1250D742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istLabel8">
    <w:name w:val="ListLabel 8"/>
    <w:rsid w:val="00143C5A"/>
    <w:rPr>
      <w:rFonts w:ascii="Times New Roman" w:hAnsi="Times New Roman"/>
      <w:sz w:val="24"/>
    </w:rPr>
  </w:style>
  <w:style w:type="paragraph" w:customStyle="1" w:styleId="ConsPlusNormal">
    <w:name w:val="ConsPlusNormal"/>
    <w:rsid w:val="00143C5A"/>
    <w:pPr>
      <w:widowControl w:val="0"/>
      <w:suppressAutoHyphens/>
    </w:pPr>
    <w:rPr>
      <w:rFonts w:ascii="Calibri" w:hAnsi="Calibri" w:cs="Calibri"/>
      <w:kern w:val="1"/>
      <w:sz w:val="22"/>
    </w:rPr>
  </w:style>
  <w:style w:type="paragraph" w:customStyle="1" w:styleId="ConsPlusTitle">
    <w:name w:val="ConsPlusTitle"/>
    <w:rsid w:val="00143C5A"/>
    <w:pPr>
      <w:widowControl w:val="0"/>
      <w:suppressAutoHyphens/>
    </w:pPr>
    <w:rPr>
      <w:rFonts w:ascii="Calibri" w:hAnsi="Calibri" w:cs="Calibri"/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8DABBFF4FD10B8E30DAF71B8AEAC90802FEF9B2E1C29BFB729AA830C713F6CA5C9BF9427934247AB22436B56EC87E39142AF1e6l0O" TargetMode="External"/><Relationship Id="rId13" Type="http://schemas.openxmlformats.org/officeDocument/2006/relationships/hyperlink" Target="consultantplus://offline/ref=4D58DABBFF4FD10B8E30DAF71B8AEAC90803FFFBBDE8C29BFB729AA830C713F6D85CC3F640777E743EF92B34B1e7l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58DABBFF4FD10B8E30DAF71B8AEAC90803FFFDB3E6C29BFB729AA830C713F6CA5C9BFA4272607C3FEC7D65F425C47C22082BF077BE1655eBl7O" TargetMode="External"/><Relationship Id="rId12" Type="http://schemas.openxmlformats.org/officeDocument/2006/relationships/hyperlink" Target="consultantplus://offline/ref=4D58DABBFF4FD10B8E30DAF71B8AEAC90908F8F8BDE4C29BFB729AA830C713F6D85CC3F640777E743EF92B34B1e7l9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8DABBFF4FD10B8E30DAF71B8AEAC90801FEFABCE2C29BFB729AA830C713F6D85CC3F640777E743EF92B34B1e7l9O" TargetMode="External"/><Relationship Id="rId11" Type="http://schemas.openxmlformats.org/officeDocument/2006/relationships/hyperlink" Target="consultantplus://offline/ref=4D58DABBFF4FD10B8E30DAF71B8AEAC90A04FEFFB6E1C29BFB729AA830C713F6D85CC3F640777E743EF92B34B1e7l9O" TargetMode="External"/><Relationship Id="rId5" Type="http://schemas.openxmlformats.org/officeDocument/2006/relationships/hyperlink" Target="consultantplus://offline/ref=4D58DABBFF4FD10B8E30DAF71B8AEAC90A08FFFFB7E6C29BFB729AA830C713F6D85CC3F640777E743EF92B34B1e7l9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58DABBFF4FD10B8E30DAF71B8AEAC90907F8F8B1E5C29BFB729AA830C713F6D85CC3F640777E743EF92B34B1e7l9O" TargetMode="External"/><Relationship Id="rId4" Type="http://schemas.openxmlformats.org/officeDocument/2006/relationships/hyperlink" Target="consultantplus://offline/ref=4D58DABBFF4FD10B8E30DAF71B8AEAC90802FEF9B2E1C29BFB729AA830C713F6CA5C9BF9427934247AB22436B56EC87E39142AF1e6l0O" TargetMode="External"/><Relationship Id="rId9" Type="http://schemas.openxmlformats.org/officeDocument/2006/relationships/hyperlink" Target="consultantplus://offline/ref=4D58DABBFF4FD10B8E30DAF71B8AEAC90801FCFCBCE4C29BFB729AA830C713F6CA5C9BFA4270657C3DEC7D65F425C47C22082BF077BE1655eBl7O" TargetMode="External"/><Relationship Id="rId14" Type="http://schemas.openxmlformats.org/officeDocument/2006/relationships/hyperlink" Target="consultantplus://offline/ref=4D58DABBFF4FD10B8E30DAF71B8AEAC90908F8F9B4E1C29BFB729AA830C713F6D85CC3F640777E743EF92B34B1e7l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17426</CharactersWithSpaces>
  <SharedDoc>false</SharedDoc>
  <HLinks>
    <vt:vector size="78" baseType="variant">
      <vt:variant>
        <vt:i4>1507414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consultantplus://offline/ref=4D58DABBFF4FD10B8E30DAF71B8AEAC90908F8F9B4E1C29BFB729AA830C713F6D85CC3F640777E743EF92B34B1e7l9O</vt:lpwstr>
      </vt:variant>
      <vt:variant>
        <vt:lpwstr/>
      </vt:variant>
      <vt:variant>
        <vt:i4>1507328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consultantplus://offline/ref=4D58DABBFF4FD10B8E30DAF71B8AEAC90803FFFBBDE8C29BFB729AA830C713F6D85CC3F640777E743EF92B34B1e7l9O</vt:lpwstr>
      </vt:variant>
      <vt:variant>
        <vt:lpwstr/>
      </vt:variant>
      <vt:variant>
        <vt:i4>1507330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consultantplus://offline/ref=4D58DABBFF4FD10B8E30DAF71B8AEAC90908F8F8BDE4C29BFB729AA830C713F6D85CC3F640777E743EF92B34B1e7l9O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consultantplus://offline/ref=4D58DABBFF4FD10B8E30DAF71B8AEAC90A04FEFFB6E1C29BFB729AA830C713F6D85CC3F640777E743EF92B34B1e7l9O</vt:lpwstr>
      </vt:variant>
      <vt:variant>
        <vt:lpwstr/>
      </vt:variant>
      <vt:variant>
        <vt:i4>1507417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consultantplus://offline/ref=4D58DABBFF4FD10B8E30DAF71B8AEAC90907F8F8B1E5C29BFB729AA830C713F6D85CC3F640777E743EF92B34B1e7l9O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P1251</vt:lpwstr>
      </vt:variant>
      <vt:variant>
        <vt:i4>2949177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consultantplus://offline/ref=4D58DABBFF4FD10B8E30DAF71B8AEAC90801FCFCBCE4C29BFB729AA830C713F6CA5C9BFA4270657C3DEC7D65F425C47C22082BF077BE1655eBl7O</vt:lpwstr>
      </vt:variant>
      <vt:variant>
        <vt:lpwstr/>
      </vt:variant>
      <vt:variant>
        <vt:i4>8323182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consultantplus://offline/ref=4D58DABBFF4FD10B8E30DAF71B8AEAC90802FEF9B2E1C29BFB729AA830C713F6CA5C9BF9427934247AB22436B56EC87E39142AF1e6l0O</vt:lpwstr>
      </vt:variant>
      <vt:variant>
        <vt:lpwstr/>
      </vt:variant>
      <vt:variant>
        <vt:i4>2949230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consultantplus://offline/ref=4D58DABBFF4FD10B8E30DAF71B8AEAC90803FFFDB3E6C29BFB729AA830C713F6CA5C9BFA4272607C3FEC7D65F425C47C22082BF077BE1655eBl7O</vt:lpwstr>
      </vt:variant>
      <vt:variant>
        <vt:lpwstr/>
      </vt:variant>
      <vt:variant>
        <vt:i4>65601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P1109</vt:lpwstr>
      </vt:variant>
      <vt:variant>
        <vt:i4>1507343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consultantplus://offline/ref=4D58DABBFF4FD10B8E30DAF71B8AEAC90801FEFABCE2C29BFB729AA830C713F6D85CC3F640777E743EF92B34B1e7l9O</vt:lpwstr>
      </vt:variant>
      <vt:variant>
        <vt:lpwstr/>
      </vt:variant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consultantplus://offline/ref=4D58DABBFF4FD10B8E30DAF71B8AEAC90A08FFFFB7E6C29BFB729AA830C713F6D85CC3F640777E743EF92B34B1e7l9O</vt:lpwstr>
      </vt:variant>
      <vt:variant>
        <vt:lpwstr/>
      </vt:variant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consultantplus://offline/ref=4D58DABBFF4FD10B8E30DAF71B8AEAC90802FEF9B2E1C29BFB729AA830C713F6CA5C9BF9427934247AB22436B56EC87E39142AF1e6l0O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LarinaSA</dc:creator>
  <cp:keywords/>
  <dc:description/>
  <cp:lastModifiedBy>Павлов Юрий Константинович</cp:lastModifiedBy>
  <cp:revision>2</cp:revision>
  <dcterms:created xsi:type="dcterms:W3CDTF">2020-01-29T10:59:00Z</dcterms:created>
  <dcterms:modified xsi:type="dcterms:W3CDTF">2020-01-29T10:59:00Z</dcterms:modified>
</cp:coreProperties>
</file>