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2C7F" w14:textId="77777777" w:rsidR="00EA4129" w:rsidRDefault="00EA4129" w:rsidP="00EA4129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4</w:t>
      </w:r>
    </w:p>
    <w:p w14:paraId="2C38F92D" w14:textId="77777777" w:rsidR="00EA4129" w:rsidRDefault="00EA4129" w:rsidP="00EA4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20BC0E03" w14:textId="77777777" w:rsidR="00EA4129" w:rsidRDefault="00EA4129" w:rsidP="00EA41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725AAF" w14:textId="77777777" w:rsidR="00EA4129" w:rsidRDefault="00EA4129" w:rsidP="00EA4129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109"/>
      <w:bookmarkEnd w:id="1"/>
      <w:r>
        <w:rPr>
          <w:rFonts w:ascii="Times New Roman" w:hAnsi="Times New Roman" w:cs="Times New Roman"/>
          <w:szCs w:val="22"/>
        </w:rPr>
        <w:t>ПЕРЕЧЕНЬ</w:t>
      </w:r>
    </w:p>
    <w:p w14:paraId="630DE45B" w14:textId="77777777" w:rsidR="00EA4129" w:rsidRDefault="00EA4129" w:rsidP="00EA412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ГРУПП НАСЕЛЕНИЯ И КАТЕГОРИЙ ЗАБОЛЕВАНИЙ,</w:t>
      </w:r>
    </w:p>
    <w:p w14:paraId="26FE6FC5" w14:textId="77777777" w:rsidR="00EA4129" w:rsidRDefault="00EA4129" w:rsidP="00EA412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АМБУЛАТОРНОМ ЛЕЧЕНИИ КОТОРЫХ ЛЕКАРСТВЕННЫЕ ПРЕПАРАТЫ,</w:t>
      </w:r>
    </w:p>
    <w:p w14:paraId="0A12A3F3" w14:textId="77777777" w:rsidR="00EA4129" w:rsidRDefault="00EA4129" w:rsidP="00EA412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МЕДИЦИНСКИЕ ИЗДЕЛИЯ, СПЕЦИАЛИЗИРОВАННЫЕ ПРОДУКТЫ ЛЕЧЕБНОГО</w:t>
      </w:r>
    </w:p>
    <w:p w14:paraId="08284A6B" w14:textId="77777777" w:rsidR="00EA4129" w:rsidRDefault="00EA4129" w:rsidP="00EA412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ПИТАНИЯ ОТПУСКАЮТСЯ ПО РЕЦЕПТАМ ВРАЧЕЙ БЕСПЛАТНО ЗА СЧЕТ</w:t>
      </w:r>
    </w:p>
    <w:p w14:paraId="0CBB93A3" w14:textId="77777777" w:rsidR="00EA4129" w:rsidRDefault="00EA4129" w:rsidP="00EA4129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СРЕДСТВ ОБЛАСТНОГО БЮДЖЕТА ЛЕНИНГРАДСКОЙ ОБЛАСТИ</w:t>
      </w:r>
    </w:p>
    <w:p w14:paraId="131B8080" w14:textId="77777777" w:rsidR="00EA4129" w:rsidRDefault="00EA4129" w:rsidP="00EA412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690"/>
        <w:gridCol w:w="5955"/>
      </w:tblGrid>
      <w:tr w:rsidR="00EA4129" w14:paraId="37B589C8" w14:textId="77777777">
        <w:trPr>
          <w:trHeight w:val="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6F64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0E59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Перечень групп населения и категорий заболеваний </w:t>
            </w:r>
            <w:hyperlink w:anchor="P1241" w:history="1">
              <w:r>
                <w:rPr>
                  <w:rStyle w:val="ListLabel10"/>
                  <w:rFonts w:cs="Times New Roman"/>
                  <w:szCs w:val="22"/>
                </w:rPr>
                <w:t>&lt;*&gt;</w:t>
              </w:r>
            </w:hyperlink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1698" w14:textId="77777777" w:rsidR="00EA4129" w:rsidRDefault="00EA4129" w:rsidP="00EA4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лекарственных средств и медицинских изделий </w:t>
            </w:r>
            <w:hyperlink w:anchor="P1242" w:history="1">
              <w:r>
                <w:rPr>
                  <w:rStyle w:val="ListLabel10"/>
                  <w:rFonts w:cs="Times New Roman"/>
                  <w:szCs w:val="22"/>
                </w:rPr>
                <w:t>&lt;**&gt;</w:t>
              </w:r>
            </w:hyperlink>
          </w:p>
        </w:tc>
      </w:tr>
      <w:tr w:rsidR="00EA4129" w14:paraId="28AA2855" w14:textId="77777777">
        <w:trPr>
          <w:trHeight w:val="1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845A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45D0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2398" w14:textId="77777777" w:rsidR="00EA4129" w:rsidRDefault="00EA4129" w:rsidP="00EA41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A4129" w14:paraId="4FFC55E5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FB81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474D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Дети первых трех лет жизни, а также дети из многодетных семей в возрасте до шести лет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1ABB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все лекарственные средства</w:t>
            </w:r>
          </w:p>
        </w:tc>
      </w:tr>
      <w:tr w:rsidR="00EA4129" w14:paraId="0A8800B8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037E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AF51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Детские церебральные параличи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BF9E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 для лечения указанной категории заболеваний</w:t>
            </w:r>
          </w:p>
        </w:tc>
      </w:tr>
      <w:tr w:rsidR="00EA4129" w14:paraId="4B257832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5109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96F8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Гепатоцеребральная дистрофия и фенилкетонурия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73A0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низкобелковые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EA4129" w14:paraId="1A3DB802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0368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A68B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Муковисцидоз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DC6B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ферменты, антибиотики</w:t>
            </w:r>
          </w:p>
        </w:tc>
      </w:tr>
      <w:tr w:rsidR="00EA4129" w14:paraId="12C75EEA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F4FA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F9E7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Острая перемежающаяся порфирия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0004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4087C790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F919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EF81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СПИД, ВИЧ-инфицированные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DCEA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все лекарственные средства</w:t>
            </w:r>
          </w:p>
        </w:tc>
      </w:tr>
      <w:tr w:rsidR="00EA4129" w14:paraId="4E206595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AEE3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108E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0C79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инкурабельным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онкологическим больным</w:t>
            </w:r>
          </w:p>
        </w:tc>
      </w:tr>
      <w:tr w:rsidR="00EA4129" w14:paraId="2F29DC24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E6FC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33ED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гемобластозы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F7E4" w14:textId="77777777" w:rsidR="00EA4129" w:rsidRDefault="00EA4129" w:rsidP="00EA4129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цитостатики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иммунодепрессанты,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иммунокорректоры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стероидные и нестероидные гормоны, антибиотики и другие препараты для лечения указанных заболеваний и коррекции осложнений их лечения</w:t>
            </w:r>
          </w:p>
        </w:tc>
      </w:tr>
      <w:tr w:rsidR="00EA4129" w14:paraId="1A795678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23B9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5776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Лучевая болезнь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0908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2E38E4E1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F5E9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CDF4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Лепра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91B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все лекарственные средства</w:t>
            </w:r>
          </w:p>
        </w:tc>
      </w:tr>
      <w:tr w:rsidR="00EA4129" w14:paraId="7C93E2CE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5DEF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7DA1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Туберкулез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613A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противотуберкулезные препараты, гепатопротекторы</w:t>
            </w:r>
          </w:p>
        </w:tc>
      </w:tr>
      <w:tr w:rsidR="00EA4129" w14:paraId="4DDDB248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F8E3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06A4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Тяжелая форма бруцеллеза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83D1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EA4129" w14:paraId="54041789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4754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2CD2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Системные хронические тяжелые заболевания кожи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3CD1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 для лечения указанных заболеваний</w:t>
            </w:r>
          </w:p>
        </w:tc>
      </w:tr>
      <w:tr w:rsidR="00EA4129" w14:paraId="08727660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B51E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0B48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Бронхиальная астма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724A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 для лечения указанного заболевания</w:t>
            </w:r>
          </w:p>
        </w:tc>
      </w:tr>
      <w:tr w:rsidR="00EA4129" w14:paraId="21A73DE5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ED29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FEC9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240A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стероидные гормоны, селективные иммунодепрессанты, ингибиторы фактора некроза опухоли альфа (ФНО альфа), ингибиторы интерлейкина,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цитостатики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препараты коллоидного золота, противовоспалительные нестероидные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коронаролитики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мочегонные, антагонисты кальция, препараты калия, хондропротекторы</w:t>
            </w:r>
          </w:p>
        </w:tc>
      </w:tr>
      <w:tr w:rsidR="00EA4129" w14:paraId="49BA262C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3EC1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2D4E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Неспецифический язвенный колит, болезнь Крона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F636" w14:textId="77777777" w:rsidR="00EA4129" w:rsidRDefault="00EA4129" w:rsidP="00EA4129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аминосалициловая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кислота и аналогичные препараты</w:t>
            </w:r>
          </w:p>
        </w:tc>
      </w:tr>
      <w:tr w:rsidR="00EA4129" w14:paraId="2457B3FA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3470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66FA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Инфаркт миокарда (первые двенадцать месяцев)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9129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609CB1C5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4EBE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AF75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Состояние после коронарного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стентирования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(первые двенадцать месяцев)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EC93" w14:textId="77777777" w:rsidR="00EA4129" w:rsidRDefault="00EA4129" w:rsidP="00EA4129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клопидогрел</w:t>
            </w:r>
            <w:proofErr w:type="spellEnd"/>
          </w:p>
        </w:tc>
      </w:tr>
      <w:tr w:rsidR="00EA4129" w14:paraId="325E034B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C1C2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1E98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Состояние после операции по протезированию клапанов сердца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9572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антикоагулянты</w:t>
            </w:r>
          </w:p>
        </w:tc>
      </w:tr>
      <w:tr w:rsidR="00EA4129" w14:paraId="5D982FED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15A8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BDD3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Другая вторичная легочная гипертензия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21CC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07BB8A48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865E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93E0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Пересадка органов и тканей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B60A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иммунодепрессанты,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цитостатики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противогерпетические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противоиммуновирусные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препараты, антибиотики,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уросептики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антикоагулянты,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дезагреганты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коронаролитики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антагонисты кальция, препараты калия,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EA4129" w14:paraId="60C5B12D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AE2B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826F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Диабет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BBDB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все лекарственные средства, инсулиновые шприцы,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инъекторы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иглы к ним, средства диагностики</w:t>
            </w:r>
          </w:p>
        </w:tc>
      </w:tr>
      <w:tr w:rsidR="00EA4129" w14:paraId="11862626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E56A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D3B8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Гипофизарный нанизм, Синдром Шерешевского-Тернера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2D3D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EA4129" w14:paraId="7A5DD11C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40FE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2B29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Преждевременное половое созревание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AA65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 для лечения данного заболевания</w:t>
            </w:r>
          </w:p>
        </w:tc>
      </w:tr>
      <w:tr w:rsidR="00EA4129" w14:paraId="70EBD134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1914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027C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Акромегалия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3062" w14:textId="77777777" w:rsidR="00EA4129" w:rsidRDefault="00EA4129" w:rsidP="00EA4129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Октреотид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ланреотид</w:t>
            </w:r>
            <w:proofErr w:type="spellEnd"/>
          </w:p>
        </w:tc>
      </w:tr>
      <w:tr w:rsidR="00EA4129" w14:paraId="1E35C2DB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9B2D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BFED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B1E0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5EE54AFF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154B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8788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Миастения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4978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антихолинэстеразные лекарственные средства, стероидные гормоны</w:t>
            </w:r>
          </w:p>
        </w:tc>
      </w:tr>
      <w:tr w:rsidR="00EA4129" w14:paraId="78E87E4D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00A4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4B8D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Миопатия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2DFF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58FF1BF9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5B1E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4D37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Мозжечковая атаксия Мари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FD1C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40F0533A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0296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1A3F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Болезнь Паркинсона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AFFC" w14:textId="77777777" w:rsidR="00EA4129" w:rsidRDefault="00EA4129" w:rsidP="00EA4129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противопаркинсонические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лекарственные средства</w:t>
            </w:r>
          </w:p>
        </w:tc>
      </w:tr>
      <w:tr w:rsidR="00EA4129" w14:paraId="57EAD72E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BB80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F8C2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Хронические урологические заболевания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33D2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катетеры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Пеццера</w:t>
            </w:r>
            <w:proofErr w:type="spellEnd"/>
          </w:p>
        </w:tc>
      </w:tr>
      <w:tr w:rsidR="00EA4129" w14:paraId="04B5FA0D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DC05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A3A1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Сифилис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1BF9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антибиотики, препараты висмута</w:t>
            </w:r>
          </w:p>
        </w:tc>
      </w:tr>
      <w:tr w:rsidR="00EA4129" w14:paraId="61FAD36F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68FD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8874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Глаукома, катаракта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9C1D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антихолинэстеразные, холиномиметические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дегидратационные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мочегонные средства</w:t>
            </w:r>
          </w:p>
        </w:tc>
      </w:tr>
      <w:tr w:rsidR="00EA4129" w14:paraId="41E48712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D6D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A236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Психические заболевания (больным, работающим на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D5F3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EA4129" w14:paraId="0B3CD34D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956D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7945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Аддисонова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болезнь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43E1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гормоны коры надпочечников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минерало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 и глюкокортикоиды)</w:t>
            </w:r>
          </w:p>
        </w:tc>
      </w:tr>
      <w:tr w:rsidR="00EA4129" w14:paraId="30B2CEBC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EC2B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F421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Шизофрения и эпилепсия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6CE8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все лекарственные средства</w:t>
            </w:r>
          </w:p>
        </w:tc>
      </w:tr>
      <w:tr w:rsidR="00EA4129" w14:paraId="23FAFAEC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BC97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D2D4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Хроническая почечная недостаточность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1763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препараты для проведения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перитонеального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диализа</w:t>
            </w:r>
          </w:p>
        </w:tc>
      </w:tr>
      <w:tr w:rsidR="00EA4129" w14:paraId="15318886" w14:textId="77777777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EDEC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6DCC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Жертвы политических репрессий, реабилитированные лица и лица, признанные пострадавшими от политических репрессий, в соответствии с </w:t>
            </w:r>
            <w:hyperlink r:id="rId4" w:history="1">
              <w:r>
                <w:rPr>
                  <w:rStyle w:val="ListLabel10"/>
                  <w:rFonts w:cs="Times New Roman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Российской Федерации от 18 октября 1991 года № 1761-1 "О реабилитации жертв политических репрессий"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F6B5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все лекарственные средства</w:t>
            </w:r>
          </w:p>
        </w:tc>
      </w:tr>
      <w:tr w:rsidR="00EA4129" w14:paraId="2F2055C0" w14:textId="77777777">
        <w:trPr>
          <w:trHeight w:val="20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3F71" w14:textId="77777777" w:rsidR="00EA4129" w:rsidRDefault="00EA4129" w:rsidP="00EA4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A5D3" w14:textId="77777777" w:rsidR="00EA4129" w:rsidRDefault="00EA4129" w:rsidP="00EA4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45FB" w14:textId="77777777" w:rsidR="00EA4129" w:rsidRDefault="00EA4129" w:rsidP="00EA4129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все лекарственные средства</w:t>
            </w:r>
          </w:p>
        </w:tc>
      </w:tr>
    </w:tbl>
    <w:p w14:paraId="06866DA0" w14:textId="77777777" w:rsidR="00EA4129" w:rsidRDefault="00EA4129" w:rsidP="00EA4129">
      <w:pPr>
        <w:pStyle w:val="ConsPlusNormal"/>
        <w:rPr>
          <w:rFonts w:ascii="Times New Roman" w:hAnsi="Times New Roman" w:cs="Times New Roman"/>
          <w:sz w:val="20"/>
        </w:rPr>
      </w:pPr>
    </w:p>
    <w:p w14:paraId="6E285745" w14:textId="77777777" w:rsidR="00EA4129" w:rsidRDefault="00EA4129" w:rsidP="00EA41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14:paraId="1CA8E6D8" w14:textId="77777777" w:rsidR="00EA4129" w:rsidRDefault="00EA4129" w:rsidP="00EA41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&lt;*&gt; За исключением граждан, включенных в Федеральный регистр лиц, имеющих право на получение государственной социальной помощи, предусмотренной </w:t>
      </w:r>
      <w:hyperlink r:id="rId5" w:history="1">
        <w:r>
          <w:rPr>
            <w:rStyle w:val="ListLabel10"/>
            <w:rFonts w:cs="Times New Roman"/>
            <w:szCs w:val="22"/>
          </w:rPr>
          <w:t>пунктом 1 части 1 статьи 6.2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17 июля 1999 года № 178-ФЗ "О государственной социальной помощи".</w:t>
      </w:r>
    </w:p>
    <w:p w14:paraId="16ACB693" w14:textId="77777777" w:rsidR="0000235C" w:rsidRDefault="00EA4129" w:rsidP="00EA4129">
      <w:pPr>
        <w:pStyle w:val="ConsPlusNormal"/>
        <w:ind w:firstLine="540"/>
        <w:jc w:val="both"/>
      </w:pPr>
      <w:bookmarkStart w:id="2" w:name="P1242"/>
      <w:bookmarkEnd w:id="2"/>
      <w:r>
        <w:t>&lt;**&gt; В соответствии с перечнем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области.</w:t>
      </w:r>
    </w:p>
    <w:sectPr w:rsidR="0000235C" w:rsidSect="00EA41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29"/>
    <w:rsid w:val="0000235C"/>
    <w:rsid w:val="00820976"/>
    <w:rsid w:val="008B53B8"/>
    <w:rsid w:val="00E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2B6DD"/>
  <w15:chartTrackingRefBased/>
  <w15:docId w15:val="{7C67A0D9-49DF-4D8A-960C-E4C8D48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129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10">
    <w:name w:val="ListLabel 10"/>
    <w:rsid w:val="00EA4129"/>
    <w:rPr>
      <w:rFonts w:ascii="Times New Roman" w:hAnsi="Times New Roman"/>
    </w:rPr>
  </w:style>
  <w:style w:type="paragraph" w:customStyle="1" w:styleId="ConsPlusNormal">
    <w:name w:val="ConsPlusNormal"/>
    <w:rsid w:val="00EA4129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EA4129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E19ADE3F6987AE568F874B8205A65AF33895D3B036D0AAD842AA9E37AE7176A6A094DECF1CF881E452AD5055EEB02A7A92CB1C0D3284E3Z2a7G" TargetMode="External"/><Relationship Id="rId4" Type="http://schemas.openxmlformats.org/officeDocument/2006/relationships/hyperlink" Target="consultantplus://offline/ref=4AE19ADE3F6987AE568F874B8205A65AF23396D0B136D0AAD842AA9E37AE7176B4A0CCD2CD1EE782EC47FB0110ZB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6279</CharactersWithSpaces>
  <SharedDoc>false</SharedDoc>
  <HLinks>
    <vt:vector size="24" baseType="variant"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consultantplus://offline/ref=4AE19ADE3F6987AE568F874B8205A65AF33895D3B036D0AAD842AA9E37AE7176A6A094DECF1CF881E452AD5055EEB02A7A92CB1C0D3284E3Z2a7G</vt:lpwstr>
      </vt:variant>
      <vt:variant>
        <vt:lpwstr/>
      </vt:variant>
      <vt:variant>
        <vt:i4>917585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consultantplus://offline/ref=4AE19ADE3F6987AE568F874B8205A65AF23396D0B136D0AAD842AA9E37AE7176B4A0CCD2CD1EE782EC47FB0110ZBa2G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P1242</vt:lpwstr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2020-01-29T11:01:00Z</dcterms:created>
  <dcterms:modified xsi:type="dcterms:W3CDTF">2020-01-29T11:01:00Z</dcterms:modified>
</cp:coreProperties>
</file>