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B63F5" w14:textId="77777777" w:rsidR="00E04337" w:rsidRDefault="00E04337" w:rsidP="00E04337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2</w:t>
      </w:r>
    </w:p>
    <w:p w14:paraId="40067449" w14:textId="77777777" w:rsidR="00E04337" w:rsidRDefault="00E04337" w:rsidP="00E04337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52A7FCE5" w14:textId="77777777" w:rsidR="00E04337" w:rsidRPr="00B95FBC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9DB802" w14:textId="77777777" w:rsidR="00E04337" w:rsidRDefault="00E04337" w:rsidP="00E04337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1033"/>
      <w:bookmarkEnd w:id="1"/>
      <w:proofErr w:type="gramStart"/>
      <w:r>
        <w:rPr>
          <w:rFonts w:ascii="Times New Roman" w:hAnsi="Times New Roman" w:cs="Times New Roman"/>
          <w:szCs w:val="22"/>
        </w:rPr>
        <w:t>УСЛОВИЯ РЕАЛИЗАЦИИ</w:t>
      </w:r>
      <w:proofErr w:type="gramEnd"/>
      <w:r>
        <w:rPr>
          <w:rFonts w:ascii="Times New Roman" w:hAnsi="Times New Roman" w:cs="Times New Roman"/>
          <w:szCs w:val="22"/>
        </w:rPr>
        <w:t xml:space="preserve"> УСТАНОВЛЕННОГО ЗАКОНОДАТЕЛЬСТВОМ</w:t>
      </w:r>
    </w:p>
    <w:p w14:paraId="6AA8DDE5" w14:textId="77777777" w:rsidR="00E04337" w:rsidRDefault="00E04337" w:rsidP="00E04337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РОССИЙСКОЙ ФЕДЕРАЦИИ ПРАВА НА ВЫБОР ВРАЧА, В ТОМ ЧИСЛЕ ВРАЧА</w:t>
      </w:r>
    </w:p>
    <w:p w14:paraId="6B558ABB" w14:textId="77777777" w:rsidR="00E04337" w:rsidRDefault="00E04337" w:rsidP="00E04337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ОБЩЕЙ ПРАКТИКИ (СЕМЕЙНОГО ВРАЧА) И ЛЕЧАЩЕГО ВРАЧА</w:t>
      </w:r>
    </w:p>
    <w:p w14:paraId="4BB82164" w14:textId="77777777" w:rsidR="00E04337" w:rsidRDefault="00E04337" w:rsidP="00E04337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(С УЧЕТОМ СОГЛАСИЯ ВРАЧА)</w:t>
      </w:r>
    </w:p>
    <w:p w14:paraId="71E5E419" w14:textId="77777777" w:rsidR="00E04337" w:rsidRPr="00B95FBC" w:rsidRDefault="00E04337" w:rsidP="00E04337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1B6C8D11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2019 год и на плановый период 2020 и 2021 годов гражданин имеет право на выбор врача с учетом согласия врача в соответствии со </w:t>
      </w:r>
      <w:hyperlink r:id="rId4" w:history="1">
        <w:r>
          <w:rPr>
            <w:rStyle w:val="ListLabel8"/>
            <w:rFonts w:cs="Times New Roman"/>
            <w:szCs w:val="22"/>
          </w:rPr>
          <w:t>статьей 21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14:paraId="2E6C93ED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1673C145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Выбор (замена) врача, в том числе врача общей практики (семейного врача) и лечащего врача (с учетом согласия врача), осуществляется в соответствии с </w:t>
      </w:r>
      <w:hyperlink r:id="rId5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Российской Федерации от 26 апреля 2012 года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 с учетом согласия врача.</w:t>
      </w:r>
    </w:p>
    <w:p w14:paraId="71CA2332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выборе врача, а также в случае требования пациента о замене лечащего врача при оказании первичной медико-санитарной помощи в амбулаторных условиях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14:paraId="72B518AB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14:paraId="28803A5B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14:paraId="5A4B6DA1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14:paraId="1AB998A6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14:paraId="5D21E601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14:paraId="78819C10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14:paraId="1F4CFAA4" w14:textId="77777777" w:rsidR="00E04337" w:rsidRDefault="00E04337" w:rsidP="00E04337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Выбор врача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положений </w:t>
      </w:r>
      <w:hyperlink r:id="rId6" w:history="1">
        <w:r>
          <w:rPr>
            <w:rStyle w:val="ListLabel8"/>
            <w:rFonts w:cs="Times New Roman"/>
            <w:szCs w:val="22"/>
          </w:rPr>
          <w:t>статей 25</w:t>
        </w:r>
      </w:hyperlink>
      <w:r>
        <w:rPr>
          <w:rFonts w:ascii="Times New Roman" w:hAnsi="Times New Roman" w:cs="Times New Roman"/>
          <w:szCs w:val="22"/>
        </w:rPr>
        <w:t xml:space="preserve"> и </w:t>
      </w:r>
      <w:hyperlink r:id="rId7" w:history="1">
        <w:r>
          <w:rPr>
            <w:rStyle w:val="ListLabel8"/>
            <w:rFonts w:cs="Times New Roman"/>
            <w:szCs w:val="22"/>
          </w:rPr>
          <w:t>26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14:paraId="67381D8C" w14:textId="77777777" w:rsidR="0000235C" w:rsidRDefault="00E04337" w:rsidP="00E04337">
      <w:pPr>
        <w:pStyle w:val="ConsPlusNormal"/>
        <w:tabs>
          <w:tab w:val="left" w:pos="1701"/>
        </w:tabs>
        <w:ind w:firstLine="540"/>
        <w:jc w:val="both"/>
      </w:pPr>
      <w:r>
        <w:t xml:space="preserve">Медицинская организация, работающая в системе обязательного медицинского страхования, обязана размещать на своем официальном сайте в информационно-телекоммуникационной сети «Интернет» информацию о медицинской организации, об осуществляемой ею медицинской деятельности и о врачах, </w:t>
      </w:r>
      <w:r>
        <w:lastRenderedPageBreak/>
        <w:t>об уровне их образования и квалификации.</w:t>
      </w:r>
    </w:p>
    <w:sectPr w:rsidR="0000235C" w:rsidSect="00E04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37"/>
    <w:rsid w:val="0000235C"/>
    <w:rsid w:val="00820976"/>
    <w:rsid w:val="00C7124C"/>
    <w:rsid w:val="00E0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2604F"/>
  <w15:chartTrackingRefBased/>
  <w15:docId w15:val="{59253BC9-0A86-4CB0-9AE7-63E4219E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8">
    <w:name w:val="ListLabel 8"/>
    <w:rsid w:val="00E04337"/>
    <w:rPr>
      <w:rFonts w:ascii="Times New Roman" w:hAnsi="Times New Roman"/>
      <w:sz w:val="24"/>
    </w:rPr>
  </w:style>
  <w:style w:type="paragraph" w:customStyle="1" w:styleId="ConsPlusNormal">
    <w:name w:val="ConsPlusNormal"/>
    <w:rsid w:val="00E04337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E04337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F5F72CAEE097CB2026629FC0EDCB37EDDD9587488FEA91AD7ECDD6EF49000993B3090680F6183F3E894B8583E9138873A14809644BE53Ed3l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5F72CAEE097CB2026629FC0EDCB37EDDD9587488FEA91AD7ECDD6EF49000993B3090680F6193633894B8583E9138873A14809644BE53Ed3l8O" TargetMode="External"/><Relationship Id="rId5" Type="http://schemas.openxmlformats.org/officeDocument/2006/relationships/hyperlink" Target="consultantplus://offline/ref=28F5F72CAEE097CB2026629FC0EDCB37EFDC90864F88EA91AD7ECDD6EF49000981B3510A82F3053E3B9C1DD4C6dBl5O" TargetMode="External"/><Relationship Id="rId4" Type="http://schemas.openxmlformats.org/officeDocument/2006/relationships/hyperlink" Target="consultantplus://offline/ref=28F5F72CAEE097CB2026629FC0EDCB37EDDD9587488FEA91AD7ECDD6EF49000993B3090680F6193838894B8583E9138873A14809644BE53Ed3l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4959</CharactersWithSpaces>
  <SharedDoc>false</SharedDoc>
  <HLinks>
    <vt:vector size="24" baseType="variant"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consultantplus://offline/ref=28F5F72CAEE097CB2026629FC0EDCB37EDDD9587488FEA91AD7ECDD6EF49000993B3090680F6183F3E894B8583E9138873A14809644BE53Ed3l8O</vt:lpwstr>
      </vt:variant>
      <vt:variant>
        <vt:lpwstr/>
      </vt:variant>
      <vt:variant>
        <vt:i4>2490422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consultantplus://offline/ref=28F5F72CAEE097CB2026629FC0EDCB37EDDD9587488FEA91AD7ECDD6EF49000993B3090680F6193633894B8583E9138873A14809644BE53Ed3l8O</vt:lpwstr>
      </vt:variant>
      <vt:variant>
        <vt:lpwstr/>
      </vt:variant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consultantplus://offline/ref=28F5F72CAEE097CB2026629FC0EDCB37EFDC90864F88EA91AD7ECDD6EF49000981B3510A82F3053E3B9C1DD4C6dBl5O</vt:lpwstr>
      </vt:variant>
      <vt:variant>
        <vt:lpwstr/>
      </vt:variant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consultantplus://offline/ref=28F5F72CAEE097CB2026629FC0EDCB37EDDD9587488FEA91AD7ECDD6EF49000993B3090680F6193838894B8583E9138873A14809644BE53Ed3l8O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2020-01-29T10:59:00Z</dcterms:created>
  <dcterms:modified xsi:type="dcterms:W3CDTF">2020-01-29T10:59:00Z</dcterms:modified>
</cp:coreProperties>
</file>